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2E760" w14:textId="0447619A" w:rsidR="00B1727B" w:rsidRPr="00B1727B" w:rsidRDefault="00B1727B" w:rsidP="00F33D73">
      <w:pPr>
        <w:pStyle w:val="Title"/>
        <w:spacing w:after="0"/>
        <w:ind w:left="0"/>
        <w:rPr>
          <w:rFonts w:asciiTheme="minorHAnsi" w:hAnsiTheme="minorHAnsi"/>
          <w:i/>
          <w:color w:val="000000" w:themeColor="text1"/>
          <w:sz w:val="26"/>
          <w:szCs w:val="26"/>
        </w:rPr>
      </w:pPr>
    </w:p>
    <w:p w14:paraId="49C30226" w14:textId="726690BD" w:rsidR="00D24783" w:rsidRPr="007A5784" w:rsidRDefault="00D57CBE" w:rsidP="00F33D73">
      <w:pPr>
        <w:pStyle w:val="Title"/>
        <w:spacing w:after="0"/>
        <w:ind w:left="0"/>
        <w:rPr>
          <w:rFonts w:asciiTheme="minorHAnsi" w:hAnsiTheme="minorHAnsi"/>
        </w:rPr>
      </w:pPr>
      <w:r>
        <w:rPr>
          <w:b w:val="0"/>
          <w:bCs w:val="0"/>
          <w:noProof/>
          <w:lang w:eastAsia="en-GB"/>
        </w:rPr>
        <w:drawing>
          <wp:inline distT="0" distB="0" distL="0" distR="0" wp14:anchorId="63CBA1E3" wp14:editId="160E6BCA">
            <wp:extent cx="2129212" cy="162408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11">
                      <a:extLst>
                        <a:ext uri="{28A0092B-C50C-407E-A947-70E740481C1C}">
                          <a14:useLocalDpi xmlns:a14="http://schemas.microsoft.com/office/drawing/2010/main" val="0"/>
                        </a:ext>
                      </a:extLst>
                    </a:blip>
                    <a:stretch>
                      <a:fillRect/>
                    </a:stretch>
                  </pic:blipFill>
                  <pic:spPr>
                    <a:xfrm>
                      <a:off x="0" y="0"/>
                      <a:ext cx="2139016" cy="1631561"/>
                    </a:xfrm>
                    <a:prstGeom prst="rect">
                      <a:avLst/>
                    </a:prstGeom>
                  </pic:spPr>
                </pic:pic>
              </a:graphicData>
            </a:graphic>
          </wp:inline>
        </w:drawing>
      </w:r>
    </w:p>
    <w:p w14:paraId="59363DDA" w14:textId="77777777" w:rsidR="00D24783" w:rsidRPr="007A5784" w:rsidRDefault="00D24783" w:rsidP="00F33D73">
      <w:pPr>
        <w:pStyle w:val="Title"/>
        <w:spacing w:after="0"/>
        <w:ind w:left="0"/>
        <w:rPr>
          <w:rFonts w:asciiTheme="minorHAnsi" w:hAnsiTheme="minorHAnsi"/>
          <w:sz w:val="36"/>
          <w:szCs w:val="36"/>
        </w:rPr>
      </w:pPr>
    </w:p>
    <w:p w14:paraId="10EFAA11" w14:textId="77777777" w:rsidR="00946806" w:rsidRPr="007A5784" w:rsidRDefault="00946806" w:rsidP="00F33D73">
      <w:pPr>
        <w:pStyle w:val="Title"/>
        <w:spacing w:after="0"/>
        <w:ind w:left="0"/>
        <w:rPr>
          <w:rFonts w:asciiTheme="minorHAnsi" w:hAnsiTheme="minorHAnsi"/>
          <w:sz w:val="36"/>
          <w:szCs w:val="36"/>
        </w:rPr>
      </w:pPr>
    </w:p>
    <w:p w14:paraId="555C07CB" w14:textId="285441A9" w:rsidR="00D24783" w:rsidRPr="007A5784" w:rsidRDefault="00D57CBE" w:rsidP="00F33D73">
      <w:pPr>
        <w:pStyle w:val="Title"/>
        <w:spacing w:after="0"/>
        <w:ind w:left="0"/>
        <w:rPr>
          <w:rFonts w:asciiTheme="minorHAnsi" w:hAnsiTheme="minorHAnsi"/>
          <w:sz w:val="56"/>
          <w:szCs w:val="56"/>
        </w:rPr>
      </w:pPr>
      <w:r w:rsidRPr="00D57CBE">
        <w:rPr>
          <w:rFonts w:asciiTheme="minorHAnsi" w:hAnsiTheme="minorHAnsi"/>
          <w:sz w:val="56"/>
          <w:szCs w:val="56"/>
        </w:rPr>
        <w:t>SOUTH WALNEY JUNIOR</w:t>
      </w:r>
      <w:r w:rsidR="00D24783" w:rsidRPr="00D57CBE">
        <w:rPr>
          <w:rFonts w:asciiTheme="minorHAnsi" w:hAnsiTheme="minorHAnsi"/>
          <w:sz w:val="56"/>
          <w:szCs w:val="56"/>
        </w:rPr>
        <w:t xml:space="preserve"> </w:t>
      </w:r>
      <w:r w:rsidR="00D24783" w:rsidRPr="007A5784">
        <w:rPr>
          <w:rFonts w:asciiTheme="minorHAnsi" w:hAnsiTheme="minorHAnsi"/>
          <w:sz w:val="56"/>
          <w:szCs w:val="56"/>
        </w:rPr>
        <w:t>SCHOOL</w:t>
      </w:r>
    </w:p>
    <w:p w14:paraId="46A3EABC" w14:textId="77777777" w:rsidR="00D24783" w:rsidRPr="007A5784" w:rsidRDefault="00D24783" w:rsidP="00F33D73">
      <w:pPr>
        <w:pStyle w:val="Title"/>
        <w:spacing w:after="0"/>
        <w:ind w:left="0"/>
        <w:rPr>
          <w:rFonts w:asciiTheme="minorHAnsi" w:hAnsiTheme="minorHAnsi"/>
          <w:sz w:val="72"/>
          <w:szCs w:val="72"/>
        </w:rPr>
      </w:pPr>
    </w:p>
    <w:p w14:paraId="40C8A4F0" w14:textId="41AA396E" w:rsidR="002F025B" w:rsidRDefault="003C42CD" w:rsidP="00F33D73">
      <w:pPr>
        <w:pStyle w:val="Title"/>
        <w:spacing w:after="0"/>
        <w:ind w:left="0"/>
        <w:rPr>
          <w:rFonts w:asciiTheme="minorHAnsi" w:hAnsiTheme="minorHAnsi"/>
          <w:sz w:val="72"/>
          <w:szCs w:val="72"/>
        </w:rPr>
      </w:pPr>
      <w:r>
        <w:rPr>
          <w:rFonts w:asciiTheme="minorHAnsi" w:hAnsiTheme="minorHAnsi"/>
          <w:sz w:val="72"/>
          <w:szCs w:val="72"/>
        </w:rPr>
        <w:t>EQUALIT</w:t>
      </w:r>
      <w:r w:rsidR="00175488">
        <w:rPr>
          <w:rFonts w:asciiTheme="minorHAnsi" w:hAnsiTheme="minorHAnsi"/>
          <w:sz w:val="72"/>
          <w:szCs w:val="72"/>
        </w:rPr>
        <w:t>Y</w:t>
      </w:r>
      <w:r>
        <w:rPr>
          <w:rFonts w:asciiTheme="minorHAnsi" w:hAnsiTheme="minorHAnsi"/>
          <w:sz w:val="72"/>
          <w:szCs w:val="72"/>
        </w:rPr>
        <w:t xml:space="preserve"> POLICY</w:t>
      </w:r>
      <w:r w:rsidR="00D23523">
        <w:rPr>
          <w:rFonts w:asciiTheme="minorHAnsi" w:hAnsiTheme="minorHAnsi"/>
          <w:sz w:val="72"/>
          <w:szCs w:val="72"/>
        </w:rPr>
        <w:t>,</w:t>
      </w:r>
    </w:p>
    <w:p w14:paraId="19710F08" w14:textId="721B0D1D" w:rsidR="00D24783" w:rsidRPr="007A5784" w:rsidRDefault="002F025B" w:rsidP="00F33D73">
      <w:pPr>
        <w:pStyle w:val="Title"/>
        <w:spacing w:after="0"/>
        <w:ind w:left="0"/>
        <w:rPr>
          <w:rFonts w:asciiTheme="minorHAnsi" w:hAnsiTheme="minorHAnsi"/>
          <w:sz w:val="72"/>
          <w:szCs w:val="72"/>
        </w:rPr>
      </w:pPr>
      <w:r>
        <w:rPr>
          <w:rFonts w:asciiTheme="minorHAnsi" w:hAnsiTheme="minorHAnsi"/>
          <w:sz w:val="72"/>
          <w:szCs w:val="72"/>
        </w:rPr>
        <w:t xml:space="preserve"> </w:t>
      </w:r>
      <w:r w:rsidR="00347CFD">
        <w:rPr>
          <w:rFonts w:asciiTheme="minorHAnsi" w:hAnsiTheme="minorHAnsi"/>
          <w:sz w:val="72"/>
          <w:szCs w:val="72"/>
        </w:rPr>
        <w:t xml:space="preserve">OBJECTIVES &amp; </w:t>
      </w:r>
      <w:r>
        <w:rPr>
          <w:rFonts w:asciiTheme="minorHAnsi" w:hAnsiTheme="minorHAnsi"/>
          <w:sz w:val="72"/>
          <w:szCs w:val="72"/>
        </w:rPr>
        <w:t>ACTION PLAN</w:t>
      </w:r>
    </w:p>
    <w:p w14:paraId="215A6C7E" w14:textId="77777777" w:rsidR="00D24783" w:rsidRPr="007A5784" w:rsidRDefault="00D24783" w:rsidP="00F33D73">
      <w:pPr>
        <w:pStyle w:val="Title"/>
        <w:spacing w:after="0"/>
        <w:ind w:left="0"/>
        <w:rPr>
          <w:rFonts w:asciiTheme="minorHAnsi" w:hAnsiTheme="minorHAnsi"/>
          <w:sz w:val="72"/>
          <w:szCs w:val="72"/>
        </w:rPr>
      </w:pPr>
    </w:p>
    <w:p w14:paraId="2500D54C" w14:textId="515EC518" w:rsidR="00946806" w:rsidRPr="007A5784" w:rsidRDefault="00946806" w:rsidP="00F33D73">
      <w:pPr>
        <w:pStyle w:val="Title"/>
        <w:spacing w:after="0"/>
        <w:ind w:left="0"/>
        <w:rPr>
          <w:rFonts w:asciiTheme="minorHAnsi" w:hAnsiTheme="minorHAnsi"/>
          <w:sz w:val="72"/>
          <w:szCs w:val="72"/>
        </w:rPr>
      </w:pPr>
      <w:r w:rsidRPr="00D57CBE">
        <w:rPr>
          <w:rFonts w:asciiTheme="minorHAnsi" w:hAnsiTheme="minorHAnsi"/>
          <w:sz w:val="72"/>
          <w:szCs w:val="72"/>
        </w:rPr>
        <w:t>20</w:t>
      </w:r>
      <w:r w:rsidR="00D57CBE" w:rsidRPr="00D57CBE">
        <w:rPr>
          <w:rFonts w:asciiTheme="minorHAnsi" w:hAnsiTheme="minorHAnsi"/>
          <w:sz w:val="72"/>
          <w:szCs w:val="72"/>
        </w:rPr>
        <w:t>2</w:t>
      </w:r>
      <w:r w:rsidR="00F20B3E">
        <w:rPr>
          <w:rFonts w:asciiTheme="minorHAnsi" w:hAnsiTheme="minorHAnsi"/>
          <w:sz w:val="72"/>
          <w:szCs w:val="72"/>
        </w:rPr>
        <w:t>5</w:t>
      </w:r>
      <w:r w:rsidRPr="007A5784">
        <w:rPr>
          <w:rFonts w:asciiTheme="minorHAnsi" w:hAnsiTheme="minorHAnsi"/>
          <w:sz w:val="72"/>
          <w:szCs w:val="72"/>
        </w:rPr>
        <w:t xml:space="preserve"> – 20</w:t>
      </w:r>
      <w:r w:rsidR="00D57CBE" w:rsidRPr="00D57CBE">
        <w:rPr>
          <w:rFonts w:asciiTheme="minorHAnsi" w:hAnsiTheme="minorHAnsi"/>
          <w:sz w:val="72"/>
          <w:szCs w:val="72"/>
        </w:rPr>
        <w:t>2</w:t>
      </w:r>
      <w:r w:rsidR="00F20B3E">
        <w:rPr>
          <w:rFonts w:asciiTheme="minorHAnsi" w:hAnsiTheme="minorHAnsi"/>
          <w:sz w:val="72"/>
          <w:szCs w:val="72"/>
        </w:rPr>
        <w:t>6</w:t>
      </w:r>
    </w:p>
    <w:p w14:paraId="2C038EF1" w14:textId="77777777" w:rsidR="00946806" w:rsidRDefault="00946806" w:rsidP="00B1727B">
      <w:pPr>
        <w:pStyle w:val="Title"/>
        <w:spacing w:after="0"/>
        <w:ind w:left="0"/>
        <w:jc w:val="left"/>
        <w:rPr>
          <w:rFonts w:asciiTheme="minorHAnsi" w:hAnsiTheme="minorHAnsi"/>
          <w:sz w:val="48"/>
          <w:szCs w:val="48"/>
        </w:rPr>
      </w:pPr>
    </w:p>
    <w:p w14:paraId="45697EFC" w14:textId="77777777" w:rsidR="009218A9" w:rsidRDefault="009218A9" w:rsidP="00B1727B">
      <w:pPr>
        <w:pStyle w:val="Title"/>
        <w:spacing w:after="0"/>
        <w:ind w:left="0"/>
        <w:jc w:val="left"/>
        <w:rPr>
          <w:rFonts w:asciiTheme="minorHAnsi" w:hAnsiTheme="minorHAnsi"/>
          <w:sz w:val="48"/>
          <w:szCs w:val="48"/>
        </w:rPr>
      </w:pPr>
    </w:p>
    <w:p w14:paraId="6278CC37" w14:textId="77777777" w:rsidR="009218A9" w:rsidRDefault="009218A9" w:rsidP="00B1727B">
      <w:pPr>
        <w:pStyle w:val="Title"/>
        <w:spacing w:after="0"/>
        <w:ind w:left="0"/>
        <w:jc w:val="left"/>
        <w:rPr>
          <w:rFonts w:asciiTheme="minorHAnsi" w:hAnsiTheme="minorHAnsi"/>
          <w:sz w:val="48"/>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3584"/>
        <w:gridCol w:w="3791"/>
      </w:tblGrid>
      <w:tr w:rsidR="009218A9" w:rsidRPr="003E7174" w14:paraId="3D90389C" w14:textId="77777777" w:rsidTr="00E3219B">
        <w:trPr>
          <w:trHeight w:val="340"/>
        </w:trPr>
        <w:tc>
          <w:tcPr>
            <w:tcW w:w="10194" w:type="dxa"/>
            <w:gridSpan w:val="3"/>
            <w:shd w:val="clear" w:color="auto" w:fill="D9D9D9"/>
            <w:vAlign w:val="center"/>
          </w:tcPr>
          <w:p w14:paraId="71EA1E10" w14:textId="77777777" w:rsidR="009218A9" w:rsidRPr="000D4029" w:rsidRDefault="009218A9" w:rsidP="00E3219B">
            <w:pPr>
              <w:spacing w:after="0"/>
              <w:ind w:left="0"/>
              <w:rPr>
                <w:rFonts w:ascii="Calibri" w:hAnsi="Calibri"/>
                <w:b/>
                <w:bCs/>
                <w:sz w:val="24"/>
                <w:szCs w:val="24"/>
              </w:rPr>
            </w:pPr>
            <w:r w:rsidRPr="000D4029">
              <w:rPr>
                <w:b/>
                <w:bCs/>
                <w:sz w:val="24"/>
                <w:szCs w:val="24"/>
              </w:rPr>
              <w:t>Approved by</w:t>
            </w:r>
            <w:r w:rsidRPr="000D4029">
              <w:rPr>
                <w:b/>
                <w:bCs/>
                <w:sz w:val="24"/>
                <w:szCs w:val="24"/>
                <w:vertAlign w:val="superscript"/>
              </w:rPr>
              <w:t>1</w:t>
            </w:r>
            <w:r w:rsidRPr="000D4029">
              <w:rPr>
                <w:b/>
                <w:bCs/>
                <w:sz w:val="24"/>
                <w:szCs w:val="24"/>
              </w:rPr>
              <w:t>:</w:t>
            </w:r>
          </w:p>
        </w:tc>
      </w:tr>
      <w:tr w:rsidR="009218A9" w:rsidRPr="003E7174" w14:paraId="1F7E1579" w14:textId="77777777" w:rsidTr="00E3219B">
        <w:trPr>
          <w:trHeight w:val="340"/>
        </w:trPr>
        <w:tc>
          <w:tcPr>
            <w:tcW w:w="2547" w:type="dxa"/>
            <w:shd w:val="clear" w:color="auto" w:fill="F2F2F2"/>
            <w:vAlign w:val="center"/>
          </w:tcPr>
          <w:p w14:paraId="60D8889E" w14:textId="77777777" w:rsidR="009218A9" w:rsidRPr="000D4029" w:rsidRDefault="009218A9" w:rsidP="00E3219B">
            <w:pPr>
              <w:spacing w:after="0"/>
              <w:ind w:left="0"/>
              <w:rPr>
                <w:b/>
                <w:bCs/>
                <w:sz w:val="24"/>
                <w:szCs w:val="24"/>
              </w:rPr>
            </w:pPr>
            <w:r w:rsidRPr="000D4029">
              <w:rPr>
                <w:b/>
                <w:bCs/>
                <w:sz w:val="24"/>
                <w:szCs w:val="24"/>
              </w:rPr>
              <w:t>Name:</w:t>
            </w:r>
          </w:p>
        </w:tc>
        <w:tc>
          <w:tcPr>
            <w:tcW w:w="3720" w:type="dxa"/>
            <w:shd w:val="clear" w:color="auto" w:fill="auto"/>
            <w:vAlign w:val="center"/>
          </w:tcPr>
          <w:p w14:paraId="6DFE0E55" w14:textId="2D4499A5" w:rsidR="009218A9" w:rsidRPr="00B1727B" w:rsidRDefault="00D57CBE" w:rsidP="00E3219B">
            <w:pPr>
              <w:pStyle w:val="Title"/>
              <w:spacing w:after="0"/>
              <w:ind w:left="0"/>
              <w:jc w:val="left"/>
              <w:rPr>
                <w:rFonts w:ascii="Calibri" w:hAnsi="Calibri"/>
                <w:b w:val="0"/>
                <w:szCs w:val="28"/>
              </w:rPr>
            </w:pPr>
            <w:r>
              <w:rPr>
                <w:rFonts w:ascii="Calibri" w:hAnsi="Calibri"/>
                <w:b w:val="0"/>
                <w:szCs w:val="28"/>
              </w:rPr>
              <w:t>Zena Lines</w:t>
            </w:r>
          </w:p>
        </w:tc>
        <w:tc>
          <w:tcPr>
            <w:tcW w:w="3927" w:type="dxa"/>
            <w:shd w:val="clear" w:color="auto" w:fill="auto"/>
            <w:vAlign w:val="center"/>
          </w:tcPr>
          <w:p w14:paraId="4678B329" w14:textId="0B302ED9" w:rsidR="009218A9" w:rsidRPr="00B1727B" w:rsidRDefault="00D57CBE" w:rsidP="00E3219B">
            <w:pPr>
              <w:pStyle w:val="Title"/>
              <w:spacing w:after="0"/>
              <w:ind w:left="0"/>
              <w:jc w:val="left"/>
              <w:rPr>
                <w:rFonts w:ascii="Calibri" w:hAnsi="Calibri"/>
                <w:b w:val="0"/>
                <w:szCs w:val="28"/>
              </w:rPr>
            </w:pPr>
            <w:r>
              <w:rPr>
                <w:rFonts w:ascii="Calibri" w:hAnsi="Calibri"/>
                <w:b w:val="0"/>
                <w:szCs w:val="28"/>
              </w:rPr>
              <w:t>Les Hall</w:t>
            </w:r>
          </w:p>
        </w:tc>
      </w:tr>
      <w:tr w:rsidR="009218A9" w:rsidRPr="003E7174" w14:paraId="2FF64CAD" w14:textId="77777777" w:rsidTr="00E3219B">
        <w:trPr>
          <w:trHeight w:val="340"/>
        </w:trPr>
        <w:tc>
          <w:tcPr>
            <w:tcW w:w="2547" w:type="dxa"/>
            <w:shd w:val="clear" w:color="auto" w:fill="F2F2F2"/>
            <w:vAlign w:val="center"/>
          </w:tcPr>
          <w:p w14:paraId="430A73CF" w14:textId="77777777" w:rsidR="009218A9" w:rsidRPr="000D4029" w:rsidRDefault="009218A9" w:rsidP="00E3219B">
            <w:pPr>
              <w:spacing w:after="0"/>
              <w:ind w:left="0"/>
              <w:rPr>
                <w:b/>
                <w:bCs/>
                <w:sz w:val="24"/>
                <w:szCs w:val="24"/>
              </w:rPr>
            </w:pPr>
            <w:r w:rsidRPr="000D4029">
              <w:rPr>
                <w:b/>
                <w:bCs/>
                <w:sz w:val="24"/>
                <w:szCs w:val="24"/>
              </w:rPr>
              <w:t>Position:</w:t>
            </w:r>
          </w:p>
        </w:tc>
        <w:tc>
          <w:tcPr>
            <w:tcW w:w="3720" w:type="dxa"/>
            <w:shd w:val="clear" w:color="auto" w:fill="auto"/>
            <w:vAlign w:val="center"/>
          </w:tcPr>
          <w:p w14:paraId="0309B687" w14:textId="77777777" w:rsidR="009218A9" w:rsidRPr="00B1727B" w:rsidRDefault="009218A9" w:rsidP="00E3219B">
            <w:pPr>
              <w:spacing w:after="0"/>
              <w:ind w:left="0"/>
              <w:rPr>
                <w:b/>
              </w:rPr>
            </w:pPr>
            <w:r>
              <w:t>Head Teacher</w:t>
            </w:r>
          </w:p>
        </w:tc>
        <w:tc>
          <w:tcPr>
            <w:tcW w:w="3927" w:type="dxa"/>
            <w:shd w:val="clear" w:color="auto" w:fill="auto"/>
            <w:vAlign w:val="center"/>
          </w:tcPr>
          <w:p w14:paraId="26AC02DB" w14:textId="77777777" w:rsidR="009218A9" w:rsidRPr="00B1727B" w:rsidRDefault="009218A9" w:rsidP="00E3219B">
            <w:pPr>
              <w:spacing w:after="0"/>
              <w:ind w:left="0"/>
              <w:rPr>
                <w:b/>
              </w:rPr>
            </w:pPr>
            <w:r>
              <w:t>Chair of Governors</w:t>
            </w:r>
          </w:p>
        </w:tc>
      </w:tr>
      <w:tr w:rsidR="009218A9" w:rsidRPr="003E7174" w14:paraId="4437AF74" w14:textId="77777777" w:rsidTr="00E3219B">
        <w:trPr>
          <w:trHeight w:val="340"/>
        </w:trPr>
        <w:tc>
          <w:tcPr>
            <w:tcW w:w="2547" w:type="dxa"/>
            <w:shd w:val="clear" w:color="auto" w:fill="F2F2F2"/>
            <w:vAlign w:val="center"/>
          </w:tcPr>
          <w:p w14:paraId="16E84D69" w14:textId="77777777" w:rsidR="009218A9" w:rsidRPr="000D4029" w:rsidRDefault="009218A9" w:rsidP="00E3219B">
            <w:pPr>
              <w:spacing w:after="0"/>
              <w:ind w:left="0"/>
              <w:rPr>
                <w:b/>
                <w:bCs/>
                <w:sz w:val="24"/>
                <w:szCs w:val="24"/>
              </w:rPr>
            </w:pPr>
            <w:r w:rsidRPr="000D4029">
              <w:rPr>
                <w:b/>
                <w:bCs/>
                <w:sz w:val="24"/>
                <w:szCs w:val="24"/>
              </w:rPr>
              <w:t>Signed:</w:t>
            </w:r>
          </w:p>
        </w:tc>
        <w:tc>
          <w:tcPr>
            <w:tcW w:w="3720" w:type="dxa"/>
            <w:shd w:val="clear" w:color="auto" w:fill="auto"/>
            <w:vAlign w:val="center"/>
          </w:tcPr>
          <w:p w14:paraId="68EE7056" w14:textId="77777777" w:rsidR="009218A9" w:rsidRPr="00B1727B" w:rsidRDefault="009218A9" w:rsidP="00E3219B">
            <w:pPr>
              <w:pStyle w:val="Title"/>
              <w:spacing w:after="0"/>
              <w:ind w:left="0"/>
              <w:jc w:val="left"/>
              <w:rPr>
                <w:rFonts w:ascii="Calibri" w:hAnsi="Calibri"/>
                <w:b w:val="0"/>
                <w:szCs w:val="28"/>
              </w:rPr>
            </w:pPr>
          </w:p>
        </w:tc>
        <w:tc>
          <w:tcPr>
            <w:tcW w:w="3927" w:type="dxa"/>
            <w:shd w:val="clear" w:color="auto" w:fill="auto"/>
            <w:vAlign w:val="center"/>
          </w:tcPr>
          <w:p w14:paraId="1E58801E" w14:textId="77777777" w:rsidR="009218A9" w:rsidRPr="00B1727B" w:rsidRDefault="009218A9" w:rsidP="00E3219B">
            <w:pPr>
              <w:pStyle w:val="Title"/>
              <w:spacing w:after="0"/>
              <w:ind w:left="0"/>
              <w:jc w:val="left"/>
              <w:rPr>
                <w:rFonts w:ascii="Calibri" w:hAnsi="Calibri"/>
                <w:b w:val="0"/>
                <w:szCs w:val="28"/>
              </w:rPr>
            </w:pPr>
          </w:p>
        </w:tc>
      </w:tr>
      <w:tr w:rsidR="009218A9" w:rsidRPr="003E7174" w14:paraId="3410BFAF" w14:textId="77777777" w:rsidTr="00E3219B">
        <w:trPr>
          <w:trHeight w:val="340"/>
        </w:trPr>
        <w:tc>
          <w:tcPr>
            <w:tcW w:w="2547" w:type="dxa"/>
            <w:shd w:val="clear" w:color="auto" w:fill="F2F2F2"/>
            <w:vAlign w:val="center"/>
          </w:tcPr>
          <w:p w14:paraId="2752C398" w14:textId="77777777" w:rsidR="009218A9" w:rsidRPr="000D4029" w:rsidRDefault="009218A9" w:rsidP="00E3219B">
            <w:pPr>
              <w:spacing w:after="0"/>
              <w:ind w:left="0"/>
              <w:rPr>
                <w:b/>
                <w:bCs/>
                <w:sz w:val="24"/>
                <w:szCs w:val="24"/>
              </w:rPr>
            </w:pPr>
            <w:r w:rsidRPr="000D4029">
              <w:rPr>
                <w:b/>
                <w:bCs/>
                <w:sz w:val="24"/>
                <w:szCs w:val="24"/>
              </w:rPr>
              <w:t>Date:</w:t>
            </w:r>
          </w:p>
        </w:tc>
        <w:tc>
          <w:tcPr>
            <w:tcW w:w="3720" w:type="dxa"/>
            <w:shd w:val="clear" w:color="auto" w:fill="auto"/>
            <w:vAlign w:val="center"/>
          </w:tcPr>
          <w:p w14:paraId="2D265884" w14:textId="77777777" w:rsidR="009218A9" w:rsidRPr="00B1727B" w:rsidRDefault="009218A9" w:rsidP="00E3219B">
            <w:pPr>
              <w:pStyle w:val="Title"/>
              <w:spacing w:after="0"/>
              <w:ind w:left="0"/>
              <w:jc w:val="left"/>
              <w:rPr>
                <w:rFonts w:ascii="Calibri" w:hAnsi="Calibri"/>
                <w:b w:val="0"/>
                <w:szCs w:val="28"/>
              </w:rPr>
            </w:pPr>
          </w:p>
        </w:tc>
        <w:tc>
          <w:tcPr>
            <w:tcW w:w="3927" w:type="dxa"/>
            <w:shd w:val="clear" w:color="auto" w:fill="auto"/>
            <w:vAlign w:val="center"/>
          </w:tcPr>
          <w:p w14:paraId="331E7F92" w14:textId="77777777" w:rsidR="009218A9" w:rsidRPr="00B1727B" w:rsidRDefault="009218A9" w:rsidP="00E3219B">
            <w:pPr>
              <w:pStyle w:val="Title"/>
              <w:spacing w:after="0"/>
              <w:ind w:left="0"/>
              <w:jc w:val="left"/>
              <w:rPr>
                <w:rFonts w:ascii="Calibri" w:hAnsi="Calibri"/>
                <w:b w:val="0"/>
                <w:szCs w:val="28"/>
              </w:rPr>
            </w:pPr>
          </w:p>
        </w:tc>
      </w:tr>
      <w:tr w:rsidR="009218A9" w:rsidRPr="00380BAE" w14:paraId="432A1748" w14:textId="77777777" w:rsidTr="00E3219B">
        <w:trPr>
          <w:trHeight w:val="340"/>
        </w:trPr>
        <w:tc>
          <w:tcPr>
            <w:tcW w:w="2547" w:type="dxa"/>
            <w:shd w:val="clear" w:color="auto" w:fill="F2F2F2"/>
            <w:vAlign w:val="center"/>
          </w:tcPr>
          <w:p w14:paraId="01966688" w14:textId="77777777" w:rsidR="009218A9" w:rsidRPr="000D4029" w:rsidRDefault="009218A9" w:rsidP="00E3219B">
            <w:pPr>
              <w:spacing w:after="0"/>
              <w:ind w:left="0"/>
              <w:rPr>
                <w:b/>
                <w:bCs/>
                <w:sz w:val="24"/>
                <w:szCs w:val="24"/>
              </w:rPr>
            </w:pPr>
            <w:r w:rsidRPr="000D4029">
              <w:rPr>
                <w:b/>
                <w:bCs/>
                <w:sz w:val="24"/>
                <w:szCs w:val="24"/>
              </w:rPr>
              <w:t>Proposed review date</w:t>
            </w:r>
            <w:r w:rsidRPr="000D4029">
              <w:rPr>
                <w:b/>
                <w:bCs/>
                <w:sz w:val="24"/>
                <w:szCs w:val="24"/>
                <w:vertAlign w:val="superscript"/>
              </w:rPr>
              <w:t>2</w:t>
            </w:r>
            <w:r w:rsidRPr="000D4029">
              <w:rPr>
                <w:b/>
                <w:bCs/>
                <w:sz w:val="24"/>
                <w:szCs w:val="24"/>
              </w:rPr>
              <w:t>:</w:t>
            </w:r>
          </w:p>
        </w:tc>
        <w:tc>
          <w:tcPr>
            <w:tcW w:w="7647" w:type="dxa"/>
            <w:gridSpan w:val="2"/>
            <w:shd w:val="clear" w:color="auto" w:fill="auto"/>
            <w:vAlign w:val="center"/>
          </w:tcPr>
          <w:p w14:paraId="01E82D9A" w14:textId="46B0684D" w:rsidR="009218A9" w:rsidRPr="00B1727B" w:rsidRDefault="00F20B3E" w:rsidP="00E3219B">
            <w:pPr>
              <w:pStyle w:val="Title"/>
              <w:spacing w:after="0"/>
              <w:ind w:left="0"/>
              <w:jc w:val="left"/>
              <w:rPr>
                <w:rFonts w:ascii="Calibri" w:hAnsi="Calibri"/>
                <w:b w:val="0"/>
                <w:szCs w:val="28"/>
              </w:rPr>
            </w:pPr>
            <w:r>
              <w:rPr>
                <w:rFonts w:ascii="Calibri" w:hAnsi="Calibri"/>
                <w:b w:val="0"/>
                <w:szCs w:val="28"/>
              </w:rPr>
              <w:t>October</w:t>
            </w:r>
            <w:r w:rsidR="00D57CBE">
              <w:rPr>
                <w:rFonts w:ascii="Calibri" w:hAnsi="Calibri"/>
                <w:b w:val="0"/>
                <w:szCs w:val="28"/>
              </w:rPr>
              <w:t xml:space="preserve"> 2025</w:t>
            </w:r>
          </w:p>
        </w:tc>
      </w:tr>
    </w:tbl>
    <w:p w14:paraId="500F317B" w14:textId="77777777" w:rsidR="009218A9" w:rsidRPr="00B1727B" w:rsidRDefault="009218A9" w:rsidP="00B1727B">
      <w:pPr>
        <w:pStyle w:val="Title"/>
        <w:spacing w:after="0"/>
        <w:ind w:left="0"/>
        <w:jc w:val="left"/>
        <w:rPr>
          <w:rFonts w:asciiTheme="minorHAnsi" w:hAnsiTheme="minorHAnsi"/>
          <w:sz w:val="48"/>
          <w:szCs w:val="48"/>
        </w:rPr>
      </w:pPr>
    </w:p>
    <w:p w14:paraId="4AB3A41A" w14:textId="77777777" w:rsidR="00A42DC4" w:rsidRDefault="00A42DC4" w:rsidP="00F33D73">
      <w:pPr>
        <w:ind w:left="0"/>
        <w:sectPr w:rsidR="00A42DC4" w:rsidSect="00FF172C">
          <w:footerReference w:type="default" r:id="rId12"/>
          <w:headerReference w:type="first" r:id="rId13"/>
          <w:footerReference w:type="first" r:id="rId14"/>
          <w:pgSz w:w="11906" w:h="16838"/>
          <w:pgMar w:top="1021" w:right="1021" w:bottom="964" w:left="1021" w:header="567" w:footer="510" w:gutter="0"/>
          <w:pgNumType w:start="2"/>
          <w:cols w:space="708"/>
          <w:titlePg/>
          <w:docGrid w:linePitch="360"/>
        </w:sectPr>
      </w:pPr>
    </w:p>
    <w:p w14:paraId="33C39627" w14:textId="77777777" w:rsidR="009736AE" w:rsidRPr="007A5784" w:rsidRDefault="009736AE" w:rsidP="00F33D73">
      <w:pPr>
        <w:ind w:left="0"/>
      </w:pPr>
    </w:p>
    <w:p w14:paraId="2781FD37" w14:textId="77777777" w:rsidR="00946806" w:rsidRPr="007A5784" w:rsidRDefault="00946806" w:rsidP="00F33D73">
      <w:pPr>
        <w:ind w:left="0"/>
        <w:rPr>
          <w:b/>
          <w:color w:val="1F497D" w:themeColor="text2"/>
          <w:sz w:val="32"/>
          <w:szCs w:val="32"/>
        </w:rPr>
      </w:pPr>
      <w:r w:rsidRPr="007A5784">
        <w:rPr>
          <w:b/>
          <w:color w:val="1F497D" w:themeColor="text2"/>
          <w:sz w:val="32"/>
          <w:szCs w:val="32"/>
        </w:rPr>
        <w:t>REVIEW SHEET</w:t>
      </w:r>
    </w:p>
    <w:p w14:paraId="543FC2C1" w14:textId="77777777" w:rsidR="00946806" w:rsidRPr="007A5784" w:rsidRDefault="00946806" w:rsidP="00F33D73">
      <w:pPr>
        <w:spacing w:before="240" w:after="360"/>
        <w:ind w:left="0"/>
      </w:pPr>
      <w:r w:rsidRPr="007A5784">
        <w:t>The information in the table below details earlier versions of this document with a brief description of each review and how to distinguish amendments made since the previous version date (if 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9"/>
        <w:gridCol w:w="6041"/>
        <w:gridCol w:w="2316"/>
      </w:tblGrid>
      <w:tr w:rsidR="00946806" w:rsidRPr="007A5784" w14:paraId="78E1056E" w14:textId="77777777" w:rsidTr="00946806">
        <w:trPr>
          <w:trHeight w:val="20"/>
        </w:trPr>
        <w:tc>
          <w:tcPr>
            <w:tcW w:w="1389" w:type="dxa"/>
            <w:shd w:val="clear" w:color="auto" w:fill="D9D9D9" w:themeFill="background1" w:themeFillShade="D9"/>
            <w:vAlign w:val="center"/>
          </w:tcPr>
          <w:p w14:paraId="40CE3568" w14:textId="77777777" w:rsidR="00946806" w:rsidRPr="007A5784" w:rsidRDefault="00946806" w:rsidP="00F33D73">
            <w:pPr>
              <w:spacing w:after="0"/>
              <w:ind w:left="0"/>
              <w:jc w:val="center"/>
              <w:rPr>
                <w:rFonts w:eastAsia="Gill Sans MT"/>
                <w:b/>
              </w:rPr>
            </w:pPr>
            <w:r w:rsidRPr="007A5784">
              <w:rPr>
                <w:rFonts w:eastAsia="Gill Sans MT"/>
                <w:b/>
              </w:rPr>
              <w:t>Version Number</w:t>
            </w:r>
          </w:p>
        </w:tc>
        <w:tc>
          <w:tcPr>
            <w:tcW w:w="6041" w:type="dxa"/>
            <w:shd w:val="clear" w:color="auto" w:fill="D9D9D9" w:themeFill="background1" w:themeFillShade="D9"/>
            <w:vAlign w:val="center"/>
          </w:tcPr>
          <w:p w14:paraId="41E3B2DE" w14:textId="77777777" w:rsidR="00946806" w:rsidRPr="007A5784" w:rsidRDefault="00946806" w:rsidP="00F33D73">
            <w:pPr>
              <w:spacing w:after="0"/>
              <w:ind w:left="0"/>
              <w:jc w:val="center"/>
              <w:rPr>
                <w:rFonts w:eastAsia="Gill Sans MT"/>
                <w:b/>
              </w:rPr>
            </w:pPr>
            <w:r w:rsidRPr="007A5784">
              <w:rPr>
                <w:rFonts w:eastAsia="Gill Sans MT"/>
                <w:b/>
              </w:rPr>
              <w:t>Version Description</w:t>
            </w:r>
          </w:p>
        </w:tc>
        <w:tc>
          <w:tcPr>
            <w:tcW w:w="2316" w:type="dxa"/>
            <w:shd w:val="clear" w:color="auto" w:fill="D9D9D9" w:themeFill="background1" w:themeFillShade="D9"/>
            <w:vAlign w:val="center"/>
          </w:tcPr>
          <w:p w14:paraId="5751D18D" w14:textId="77777777" w:rsidR="00946806" w:rsidRPr="007A5784" w:rsidRDefault="00946806" w:rsidP="00F33D73">
            <w:pPr>
              <w:spacing w:after="0"/>
              <w:ind w:left="0"/>
              <w:jc w:val="center"/>
              <w:rPr>
                <w:rFonts w:eastAsia="Gill Sans MT"/>
                <w:b/>
              </w:rPr>
            </w:pPr>
            <w:r w:rsidRPr="007A5784">
              <w:rPr>
                <w:rFonts w:eastAsia="Gill Sans MT"/>
                <w:b/>
              </w:rPr>
              <w:t>Date of Revision</w:t>
            </w:r>
          </w:p>
        </w:tc>
      </w:tr>
      <w:tr w:rsidR="00946806" w:rsidRPr="007A5784" w14:paraId="5A29B00F" w14:textId="77777777" w:rsidTr="003370AB">
        <w:trPr>
          <w:trHeight w:val="362"/>
        </w:trPr>
        <w:tc>
          <w:tcPr>
            <w:tcW w:w="1389" w:type="dxa"/>
            <w:shd w:val="clear" w:color="auto" w:fill="auto"/>
            <w:vAlign w:val="center"/>
          </w:tcPr>
          <w:p w14:paraId="6B9A4CC9" w14:textId="77777777" w:rsidR="00946806" w:rsidRPr="007A5784" w:rsidRDefault="00A34DDE" w:rsidP="00F33D73">
            <w:pPr>
              <w:spacing w:after="0"/>
              <w:ind w:left="0"/>
              <w:jc w:val="center"/>
              <w:rPr>
                <w:rFonts w:eastAsia="Gill Sans MT"/>
              </w:rPr>
            </w:pPr>
            <w:r w:rsidRPr="007A5784">
              <w:rPr>
                <w:rFonts w:eastAsia="Gill Sans MT"/>
              </w:rPr>
              <w:t>1</w:t>
            </w:r>
          </w:p>
        </w:tc>
        <w:tc>
          <w:tcPr>
            <w:tcW w:w="6041" w:type="dxa"/>
            <w:shd w:val="clear" w:color="auto" w:fill="auto"/>
            <w:vAlign w:val="center"/>
          </w:tcPr>
          <w:p w14:paraId="1980B6BB" w14:textId="77777777" w:rsidR="00946806" w:rsidRPr="007A5784" w:rsidRDefault="00946806" w:rsidP="00F33D73">
            <w:pPr>
              <w:spacing w:after="0"/>
              <w:ind w:left="0"/>
              <w:rPr>
                <w:rFonts w:eastAsia="Gill Sans MT"/>
              </w:rPr>
            </w:pPr>
            <w:r w:rsidRPr="007A5784">
              <w:rPr>
                <w:rFonts w:eastAsia="Gill Sans MT"/>
              </w:rPr>
              <w:t>Original</w:t>
            </w:r>
          </w:p>
        </w:tc>
        <w:tc>
          <w:tcPr>
            <w:tcW w:w="2316" w:type="dxa"/>
            <w:shd w:val="clear" w:color="auto" w:fill="auto"/>
            <w:vAlign w:val="center"/>
          </w:tcPr>
          <w:p w14:paraId="79EED336" w14:textId="2F967851" w:rsidR="00946806" w:rsidRPr="007A5784" w:rsidRDefault="002550CE" w:rsidP="00F33D73">
            <w:pPr>
              <w:spacing w:after="0"/>
              <w:ind w:left="0"/>
              <w:jc w:val="center"/>
              <w:rPr>
                <w:rFonts w:eastAsia="Gill Sans MT"/>
              </w:rPr>
            </w:pPr>
            <w:r>
              <w:rPr>
                <w:rFonts w:eastAsia="Gill Sans MT"/>
              </w:rPr>
              <w:t>Sept</w:t>
            </w:r>
            <w:r w:rsidR="003C42CD">
              <w:rPr>
                <w:rFonts w:eastAsia="Gill Sans MT"/>
              </w:rPr>
              <w:t xml:space="preserve"> 2023</w:t>
            </w:r>
          </w:p>
        </w:tc>
      </w:tr>
      <w:tr w:rsidR="0022145A" w:rsidRPr="007A5784" w14:paraId="68427ADB" w14:textId="77777777" w:rsidTr="003370AB">
        <w:trPr>
          <w:trHeight w:val="362"/>
        </w:trPr>
        <w:tc>
          <w:tcPr>
            <w:tcW w:w="1389" w:type="dxa"/>
            <w:shd w:val="clear" w:color="auto" w:fill="auto"/>
            <w:vAlign w:val="center"/>
          </w:tcPr>
          <w:p w14:paraId="0C540997" w14:textId="63E3CBD9" w:rsidR="0022145A" w:rsidRPr="007A5784" w:rsidRDefault="0022145A" w:rsidP="0022145A">
            <w:pPr>
              <w:spacing w:after="0"/>
              <w:ind w:left="0"/>
              <w:jc w:val="center"/>
              <w:rPr>
                <w:rFonts w:eastAsia="Gill Sans MT"/>
              </w:rPr>
            </w:pPr>
            <w:r w:rsidRPr="000F1B91">
              <w:rPr>
                <w:rFonts w:eastAsia="Gill Sans MT"/>
                <w:highlight w:val="cyan"/>
              </w:rPr>
              <w:t>2</w:t>
            </w:r>
          </w:p>
        </w:tc>
        <w:tc>
          <w:tcPr>
            <w:tcW w:w="6041" w:type="dxa"/>
            <w:shd w:val="clear" w:color="auto" w:fill="auto"/>
            <w:vAlign w:val="center"/>
          </w:tcPr>
          <w:p w14:paraId="0F00AD0A" w14:textId="35103BCB" w:rsidR="0022145A" w:rsidRPr="007A5784" w:rsidRDefault="0022145A" w:rsidP="0022145A">
            <w:pPr>
              <w:spacing w:after="0"/>
              <w:ind w:left="0"/>
              <w:rPr>
                <w:rFonts w:eastAsia="Gill Sans MT"/>
              </w:rPr>
            </w:pPr>
            <w:r w:rsidRPr="000F1B91">
              <w:rPr>
                <w:rFonts w:eastAsia="Gill Sans MT"/>
                <w:highlight w:val="cyan"/>
              </w:rPr>
              <w:t>Minor updates to include information on sexual and other forms of harassment and minor formatting</w:t>
            </w:r>
          </w:p>
        </w:tc>
        <w:tc>
          <w:tcPr>
            <w:tcW w:w="2316" w:type="dxa"/>
            <w:shd w:val="clear" w:color="auto" w:fill="auto"/>
            <w:vAlign w:val="center"/>
          </w:tcPr>
          <w:p w14:paraId="27FB218A" w14:textId="4AD2AD2B" w:rsidR="0022145A" w:rsidRPr="007A5784" w:rsidRDefault="0022145A" w:rsidP="0022145A">
            <w:pPr>
              <w:spacing w:after="0"/>
              <w:ind w:left="0"/>
              <w:jc w:val="center"/>
              <w:rPr>
                <w:rFonts w:eastAsia="Gill Sans MT"/>
              </w:rPr>
            </w:pPr>
            <w:r w:rsidRPr="000F1B91">
              <w:rPr>
                <w:rFonts w:eastAsia="Gill Sans MT"/>
                <w:highlight w:val="cyan"/>
              </w:rPr>
              <w:t>Nov 2024</w:t>
            </w:r>
          </w:p>
        </w:tc>
      </w:tr>
      <w:tr w:rsidR="0022145A" w:rsidRPr="007A5784" w14:paraId="76F17A2A" w14:textId="77777777" w:rsidTr="003370AB">
        <w:trPr>
          <w:trHeight w:val="20"/>
        </w:trPr>
        <w:tc>
          <w:tcPr>
            <w:tcW w:w="1389" w:type="dxa"/>
            <w:shd w:val="clear" w:color="auto" w:fill="auto"/>
            <w:vAlign w:val="center"/>
          </w:tcPr>
          <w:p w14:paraId="59700796" w14:textId="30FFEA28" w:rsidR="0022145A" w:rsidRPr="007A5784" w:rsidRDefault="0022145A" w:rsidP="0022145A">
            <w:pPr>
              <w:spacing w:after="0"/>
              <w:ind w:left="0"/>
              <w:jc w:val="center"/>
              <w:rPr>
                <w:rFonts w:eastAsia="Gill Sans MT"/>
              </w:rPr>
            </w:pPr>
          </w:p>
        </w:tc>
        <w:tc>
          <w:tcPr>
            <w:tcW w:w="6041" w:type="dxa"/>
            <w:shd w:val="clear" w:color="auto" w:fill="auto"/>
            <w:vAlign w:val="center"/>
          </w:tcPr>
          <w:p w14:paraId="39DFF224" w14:textId="2DA51413" w:rsidR="0022145A" w:rsidRPr="007A5784" w:rsidRDefault="0022145A" w:rsidP="0022145A">
            <w:pPr>
              <w:spacing w:after="0"/>
              <w:ind w:left="0"/>
              <w:rPr>
                <w:rFonts w:eastAsia="Gill Sans MT"/>
              </w:rPr>
            </w:pPr>
          </w:p>
        </w:tc>
        <w:tc>
          <w:tcPr>
            <w:tcW w:w="2316" w:type="dxa"/>
            <w:shd w:val="clear" w:color="auto" w:fill="auto"/>
            <w:vAlign w:val="center"/>
          </w:tcPr>
          <w:p w14:paraId="5F591117" w14:textId="77B31E7A" w:rsidR="0022145A" w:rsidRPr="007A5784" w:rsidRDefault="0022145A" w:rsidP="0022145A">
            <w:pPr>
              <w:spacing w:after="0"/>
              <w:ind w:left="0"/>
              <w:jc w:val="center"/>
              <w:rPr>
                <w:rFonts w:eastAsia="Gill Sans MT"/>
              </w:rPr>
            </w:pPr>
          </w:p>
        </w:tc>
      </w:tr>
    </w:tbl>
    <w:p w14:paraId="7C0117CA" w14:textId="77777777" w:rsidR="00946806" w:rsidRPr="007A5784" w:rsidRDefault="00946806" w:rsidP="00946806">
      <w:pPr>
        <w:spacing w:after="200" w:line="276" w:lineRule="auto"/>
        <w:jc w:val="center"/>
        <w:rPr>
          <w:sz w:val="16"/>
          <w:szCs w:val="16"/>
        </w:rPr>
      </w:pPr>
      <w:r w:rsidRPr="007A5784">
        <w:rPr>
          <w:b/>
          <w:sz w:val="26"/>
          <w:szCs w:val="26"/>
        </w:rPr>
        <w:br w:type="page"/>
      </w:r>
    </w:p>
    <w:p w14:paraId="50FAAD19" w14:textId="77777777" w:rsidR="004C4A18" w:rsidRPr="007A5784" w:rsidRDefault="00A34DDE" w:rsidP="00F33D73">
      <w:pPr>
        <w:ind w:left="0"/>
        <w:rPr>
          <w:b/>
          <w:sz w:val="28"/>
          <w:szCs w:val="28"/>
        </w:rPr>
      </w:pPr>
      <w:r w:rsidRPr="007A5784">
        <w:rPr>
          <w:b/>
          <w:sz w:val="28"/>
          <w:szCs w:val="28"/>
        </w:rPr>
        <w:lastRenderedPageBreak/>
        <w:t>Contents</w:t>
      </w:r>
    </w:p>
    <w:p w14:paraId="6CE2F7AF" w14:textId="64B005E4" w:rsidR="00BD150D" w:rsidRDefault="00AE6EA0">
      <w:pPr>
        <w:pStyle w:val="TOC1"/>
        <w:rPr>
          <w:rFonts w:eastAsiaTheme="minorEastAsia"/>
          <w:b w:val="0"/>
          <w:noProof/>
          <w:kern w:val="2"/>
          <w:sz w:val="22"/>
          <w:lang w:eastAsia="en-GB"/>
          <w14:ligatures w14:val="standardContextual"/>
        </w:rPr>
      </w:pPr>
      <w:r>
        <w:rPr>
          <w:b w:val="0"/>
          <w:sz w:val="28"/>
          <w:szCs w:val="28"/>
        </w:rPr>
        <w:fldChar w:fldCharType="begin"/>
      </w:r>
      <w:r>
        <w:rPr>
          <w:b w:val="0"/>
          <w:sz w:val="28"/>
          <w:szCs w:val="28"/>
        </w:rPr>
        <w:instrText xml:space="preserve"> TOC \o "1-2" \h \z \u </w:instrText>
      </w:r>
      <w:r>
        <w:rPr>
          <w:b w:val="0"/>
          <w:sz w:val="28"/>
          <w:szCs w:val="28"/>
        </w:rPr>
        <w:fldChar w:fldCharType="separate"/>
      </w:r>
      <w:hyperlink w:anchor="_Toc142924389" w:history="1">
        <w:r w:rsidR="00BD150D" w:rsidRPr="006349E8">
          <w:rPr>
            <w:rStyle w:val="Hyperlink"/>
            <w:rFonts w:ascii="Calibri" w:hAnsi="Calibri"/>
            <w:noProof/>
          </w:rPr>
          <w:t>1.</w:t>
        </w:r>
        <w:r w:rsidR="00BD150D">
          <w:rPr>
            <w:rFonts w:eastAsiaTheme="minorEastAsia"/>
            <w:b w:val="0"/>
            <w:noProof/>
            <w:kern w:val="2"/>
            <w:sz w:val="22"/>
            <w:lang w:eastAsia="en-GB"/>
            <w14:ligatures w14:val="standardContextual"/>
          </w:rPr>
          <w:tab/>
        </w:r>
        <w:r w:rsidR="00BD150D" w:rsidRPr="006349E8">
          <w:rPr>
            <w:rStyle w:val="Hyperlink"/>
            <w:noProof/>
          </w:rPr>
          <w:t>Introduction</w:t>
        </w:r>
        <w:r w:rsidR="00BD150D">
          <w:rPr>
            <w:noProof/>
            <w:webHidden/>
          </w:rPr>
          <w:tab/>
        </w:r>
        <w:r w:rsidR="00BD150D">
          <w:rPr>
            <w:noProof/>
            <w:webHidden/>
          </w:rPr>
          <w:fldChar w:fldCharType="begin"/>
        </w:r>
        <w:r w:rsidR="00BD150D">
          <w:rPr>
            <w:noProof/>
            <w:webHidden/>
          </w:rPr>
          <w:instrText xml:space="preserve"> PAGEREF _Toc142924389 \h </w:instrText>
        </w:r>
        <w:r w:rsidR="00BD150D">
          <w:rPr>
            <w:noProof/>
            <w:webHidden/>
          </w:rPr>
        </w:r>
        <w:r w:rsidR="00BD150D">
          <w:rPr>
            <w:noProof/>
            <w:webHidden/>
          </w:rPr>
          <w:fldChar w:fldCharType="separate"/>
        </w:r>
        <w:r w:rsidR="00BD150D">
          <w:rPr>
            <w:noProof/>
            <w:webHidden/>
          </w:rPr>
          <w:t>1</w:t>
        </w:r>
        <w:r w:rsidR="00BD150D">
          <w:rPr>
            <w:noProof/>
            <w:webHidden/>
          </w:rPr>
          <w:fldChar w:fldCharType="end"/>
        </w:r>
      </w:hyperlink>
    </w:p>
    <w:p w14:paraId="5A44DFB8" w14:textId="2B672789" w:rsidR="00BD150D" w:rsidRDefault="00AB0F3B">
      <w:pPr>
        <w:pStyle w:val="TOC1"/>
        <w:rPr>
          <w:rFonts w:eastAsiaTheme="minorEastAsia"/>
          <w:b w:val="0"/>
          <w:noProof/>
          <w:kern w:val="2"/>
          <w:sz w:val="22"/>
          <w:lang w:eastAsia="en-GB"/>
          <w14:ligatures w14:val="standardContextual"/>
        </w:rPr>
      </w:pPr>
      <w:hyperlink w:anchor="_Toc142924390" w:history="1">
        <w:r w:rsidR="00BD150D" w:rsidRPr="006349E8">
          <w:rPr>
            <w:rStyle w:val="Hyperlink"/>
            <w:rFonts w:ascii="Calibri" w:hAnsi="Calibri"/>
            <w:noProof/>
          </w:rPr>
          <w:t>2.</w:t>
        </w:r>
        <w:r w:rsidR="00BD150D">
          <w:rPr>
            <w:rFonts w:eastAsiaTheme="minorEastAsia"/>
            <w:b w:val="0"/>
            <w:noProof/>
            <w:kern w:val="2"/>
            <w:sz w:val="22"/>
            <w:lang w:eastAsia="en-GB"/>
            <w14:ligatures w14:val="standardContextual"/>
          </w:rPr>
          <w:tab/>
        </w:r>
        <w:r w:rsidR="00BD150D" w:rsidRPr="006349E8">
          <w:rPr>
            <w:rStyle w:val="Hyperlink"/>
            <w:noProof/>
          </w:rPr>
          <w:t>The Equality Act and Public Sector Equality Duty</w:t>
        </w:r>
        <w:r w:rsidR="00BD150D">
          <w:rPr>
            <w:noProof/>
            <w:webHidden/>
          </w:rPr>
          <w:tab/>
        </w:r>
        <w:r w:rsidR="00BD150D">
          <w:rPr>
            <w:noProof/>
            <w:webHidden/>
          </w:rPr>
          <w:fldChar w:fldCharType="begin"/>
        </w:r>
        <w:r w:rsidR="00BD150D">
          <w:rPr>
            <w:noProof/>
            <w:webHidden/>
          </w:rPr>
          <w:instrText xml:space="preserve"> PAGEREF _Toc142924390 \h </w:instrText>
        </w:r>
        <w:r w:rsidR="00BD150D">
          <w:rPr>
            <w:noProof/>
            <w:webHidden/>
          </w:rPr>
        </w:r>
        <w:r w:rsidR="00BD150D">
          <w:rPr>
            <w:noProof/>
            <w:webHidden/>
          </w:rPr>
          <w:fldChar w:fldCharType="separate"/>
        </w:r>
        <w:r w:rsidR="00BD150D">
          <w:rPr>
            <w:noProof/>
            <w:webHidden/>
          </w:rPr>
          <w:t>1</w:t>
        </w:r>
        <w:r w:rsidR="00BD150D">
          <w:rPr>
            <w:noProof/>
            <w:webHidden/>
          </w:rPr>
          <w:fldChar w:fldCharType="end"/>
        </w:r>
      </w:hyperlink>
    </w:p>
    <w:p w14:paraId="1F478C75" w14:textId="211B6C41" w:rsidR="00BD150D" w:rsidRDefault="00AB0F3B">
      <w:pPr>
        <w:pStyle w:val="TOC1"/>
        <w:rPr>
          <w:rFonts w:eastAsiaTheme="minorEastAsia"/>
          <w:b w:val="0"/>
          <w:noProof/>
          <w:kern w:val="2"/>
          <w:sz w:val="22"/>
          <w:lang w:eastAsia="en-GB"/>
          <w14:ligatures w14:val="standardContextual"/>
        </w:rPr>
      </w:pPr>
      <w:hyperlink w:anchor="_Toc142924391" w:history="1">
        <w:r w:rsidR="00BD150D" w:rsidRPr="006349E8">
          <w:rPr>
            <w:rStyle w:val="Hyperlink"/>
            <w:rFonts w:ascii="Calibri" w:hAnsi="Calibri"/>
            <w:noProof/>
          </w:rPr>
          <w:t>3.</w:t>
        </w:r>
        <w:r w:rsidR="00BD150D">
          <w:rPr>
            <w:rFonts w:eastAsiaTheme="minorEastAsia"/>
            <w:b w:val="0"/>
            <w:noProof/>
            <w:kern w:val="2"/>
            <w:sz w:val="22"/>
            <w:lang w:eastAsia="en-GB"/>
            <w14:ligatures w14:val="standardContextual"/>
          </w:rPr>
          <w:tab/>
        </w:r>
        <w:r w:rsidR="00BD150D" w:rsidRPr="006349E8">
          <w:rPr>
            <w:rStyle w:val="Hyperlink"/>
            <w:noProof/>
          </w:rPr>
          <w:t>Purpose of this Equality Policy</w:t>
        </w:r>
        <w:r w:rsidR="00BD150D">
          <w:rPr>
            <w:noProof/>
            <w:webHidden/>
          </w:rPr>
          <w:tab/>
        </w:r>
        <w:r w:rsidR="00BD150D">
          <w:rPr>
            <w:noProof/>
            <w:webHidden/>
          </w:rPr>
          <w:fldChar w:fldCharType="begin"/>
        </w:r>
        <w:r w:rsidR="00BD150D">
          <w:rPr>
            <w:noProof/>
            <w:webHidden/>
          </w:rPr>
          <w:instrText xml:space="preserve"> PAGEREF _Toc142924391 \h </w:instrText>
        </w:r>
        <w:r w:rsidR="00BD150D">
          <w:rPr>
            <w:noProof/>
            <w:webHidden/>
          </w:rPr>
        </w:r>
        <w:r w:rsidR="00BD150D">
          <w:rPr>
            <w:noProof/>
            <w:webHidden/>
          </w:rPr>
          <w:fldChar w:fldCharType="separate"/>
        </w:r>
        <w:r w:rsidR="00BD150D">
          <w:rPr>
            <w:noProof/>
            <w:webHidden/>
          </w:rPr>
          <w:t>2</w:t>
        </w:r>
        <w:r w:rsidR="00BD150D">
          <w:rPr>
            <w:noProof/>
            <w:webHidden/>
          </w:rPr>
          <w:fldChar w:fldCharType="end"/>
        </w:r>
      </w:hyperlink>
    </w:p>
    <w:p w14:paraId="16E42C96" w14:textId="7D56F26A" w:rsidR="00BD150D" w:rsidRDefault="00AB0F3B">
      <w:pPr>
        <w:pStyle w:val="TOC1"/>
        <w:rPr>
          <w:rFonts w:eastAsiaTheme="minorEastAsia"/>
          <w:b w:val="0"/>
          <w:noProof/>
          <w:kern w:val="2"/>
          <w:sz w:val="22"/>
          <w:lang w:eastAsia="en-GB"/>
          <w14:ligatures w14:val="standardContextual"/>
        </w:rPr>
      </w:pPr>
      <w:hyperlink w:anchor="_Toc142924392" w:history="1">
        <w:r w:rsidR="00BD150D" w:rsidRPr="006349E8">
          <w:rPr>
            <w:rStyle w:val="Hyperlink"/>
            <w:rFonts w:ascii="Calibri" w:hAnsi="Calibri"/>
            <w:noProof/>
          </w:rPr>
          <w:t>4.</w:t>
        </w:r>
        <w:r w:rsidR="00BD150D">
          <w:rPr>
            <w:rFonts w:eastAsiaTheme="minorEastAsia"/>
            <w:b w:val="0"/>
            <w:noProof/>
            <w:kern w:val="2"/>
            <w:sz w:val="22"/>
            <w:lang w:eastAsia="en-GB"/>
            <w14:ligatures w14:val="standardContextual"/>
          </w:rPr>
          <w:tab/>
        </w:r>
        <w:r w:rsidR="00BD150D" w:rsidRPr="006349E8">
          <w:rPr>
            <w:rStyle w:val="Hyperlink"/>
            <w:noProof/>
          </w:rPr>
          <w:t>Links to other policies and documentation</w:t>
        </w:r>
        <w:r w:rsidR="00BD150D">
          <w:rPr>
            <w:noProof/>
            <w:webHidden/>
          </w:rPr>
          <w:tab/>
        </w:r>
        <w:r w:rsidR="00BD150D">
          <w:rPr>
            <w:noProof/>
            <w:webHidden/>
          </w:rPr>
          <w:fldChar w:fldCharType="begin"/>
        </w:r>
        <w:r w:rsidR="00BD150D">
          <w:rPr>
            <w:noProof/>
            <w:webHidden/>
          </w:rPr>
          <w:instrText xml:space="preserve"> PAGEREF _Toc142924392 \h </w:instrText>
        </w:r>
        <w:r w:rsidR="00BD150D">
          <w:rPr>
            <w:noProof/>
            <w:webHidden/>
          </w:rPr>
        </w:r>
        <w:r w:rsidR="00BD150D">
          <w:rPr>
            <w:noProof/>
            <w:webHidden/>
          </w:rPr>
          <w:fldChar w:fldCharType="separate"/>
        </w:r>
        <w:r w:rsidR="00BD150D">
          <w:rPr>
            <w:noProof/>
            <w:webHidden/>
          </w:rPr>
          <w:t>2</w:t>
        </w:r>
        <w:r w:rsidR="00BD150D">
          <w:rPr>
            <w:noProof/>
            <w:webHidden/>
          </w:rPr>
          <w:fldChar w:fldCharType="end"/>
        </w:r>
      </w:hyperlink>
    </w:p>
    <w:p w14:paraId="4A8F464A" w14:textId="4171FA04" w:rsidR="00BD150D" w:rsidRDefault="00AB0F3B">
      <w:pPr>
        <w:pStyle w:val="TOC1"/>
        <w:rPr>
          <w:rFonts w:eastAsiaTheme="minorEastAsia"/>
          <w:b w:val="0"/>
          <w:noProof/>
          <w:kern w:val="2"/>
          <w:sz w:val="22"/>
          <w:lang w:eastAsia="en-GB"/>
          <w14:ligatures w14:val="standardContextual"/>
        </w:rPr>
      </w:pPr>
      <w:hyperlink w:anchor="_Toc142924393" w:history="1">
        <w:r w:rsidR="00BD150D" w:rsidRPr="006349E8">
          <w:rPr>
            <w:rStyle w:val="Hyperlink"/>
            <w:rFonts w:ascii="Calibri" w:hAnsi="Calibri"/>
            <w:noProof/>
          </w:rPr>
          <w:t>5.</w:t>
        </w:r>
        <w:r w:rsidR="00BD150D">
          <w:rPr>
            <w:rFonts w:eastAsiaTheme="minorEastAsia"/>
            <w:b w:val="0"/>
            <w:noProof/>
            <w:kern w:val="2"/>
            <w:sz w:val="22"/>
            <w:lang w:eastAsia="en-GB"/>
            <w14:ligatures w14:val="standardContextual"/>
          </w:rPr>
          <w:tab/>
        </w:r>
        <w:r w:rsidR="00BD150D" w:rsidRPr="006349E8">
          <w:rPr>
            <w:rStyle w:val="Hyperlink"/>
            <w:noProof/>
          </w:rPr>
          <w:t>Our school profile</w:t>
        </w:r>
        <w:r w:rsidR="00BD150D">
          <w:rPr>
            <w:noProof/>
            <w:webHidden/>
          </w:rPr>
          <w:tab/>
        </w:r>
        <w:r w:rsidR="00BD150D">
          <w:rPr>
            <w:noProof/>
            <w:webHidden/>
          </w:rPr>
          <w:fldChar w:fldCharType="begin"/>
        </w:r>
        <w:r w:rsidR="00BD150D">
          <w:rPr>
            <w:noProof/>
            <w:webHidden/>
          </w:rPr>
          <w:instrText xml:space="preserve"> PAGEREF _Toc142924393 \h </w:instrText>
        </w:r>
        <w:r w:rsidR="00BD150D">
          <w:rPr>
            <w:noProof/>
            <w:webHidden/>
          </w:rPr>
        </w:r>
        <w:r w:rsidR="00BD150D">
          <w:rPr>
            <w:noProof/>
            <w:webHidden/>
          </w:rPr>
          <w:fldChar w:fldCharType="separate"/>
        </w:r>
        <w:r w:rsidR="00BD150D">
          <w:rPr>
            <w:noProof/>
            <w:webHidden/>
          </w:rPr>
          <w:t>3</w:t>
        </w:r>
        <w:r w:rsidR="00BD150D">
          <w:rPr>
            <w:noProof/>
            <w:webHidden/>
          </w:rPr>
          <w:fldChar w:fldCharType="end"/>
        </w:r>
      </w:hyperlink>
    </w:p>
    <w:p w14:paraId="75886FE1" w14:textId="4E0F849C" w:rsidR="00BD150D" w:rsidRDefault="00AB0F3B">
      <w:pPr>
        <w:pStyle w:val="TOC1"/>
        <w:rPr>
          <w:rFonts w:eastAsiaTheme="minorEastAsia"/>
          <w:b w:val="0"/>
          <w:noProof/>
          <w:kern w:val="2"/>
          <w:sz w:val="22"/>
          <w:lang w:eastAsia="en-GB"/>
          <w14:ligatures w14:val="standardContextual"/>
        </w:rPr>
      </w:pPr>
      <w:hyperlink w:anchor="_Toc142924394" w:history="1">
        <w:r w:rsidR="00BD150D" w:rsidRPr="006349E8">
          <w:rPr>
            <w:rStyle w:val="Hyperlink"/>
            <w:rFonts w:ascii="Calibri" w:hAnsi="Calibri"/>
            <w:noProof/>
          </w:rPr>
          <w:t>6.</w:t>
        </w:r>
        <w:r w:rsidR="00BD150D">
          <w:rPr>
            <w:rFonts w:eastAsiaTheme="minorEastAsia"/>
            <w:b w:val="0"/>
            <w:noProof/>
            <w:kern w:val="2"/>
            <w:sz w:val="22"/>
            <w:lang w:eastAsia="en-GB"/>
            <w14:ligatures w14:val="standardContextual"/>
          </w:rPr>
          <w:tab/>
        </w:r>
        <w:r w:rsidR="00BD150D" w:rsidRPr="006349E8">
          <w:rPr>
            <w:rStyle w:val="Hyperlink"/>
            <w:noProof/>
          </w:rPr>
          <w:t>Planning to eliminate discrimination and promote equality</w:t>
        </w:r>
        <w:r w:rsidR="00BD150D">
          <w:rPr>
            <w:noProof/>
            <w:webHidden/>
          </w:rPr>
          <w:tab/>
        </w:r>
        <w:r w:rsidR="00BD150D">
          <w:rPr>
            <w:noProof/>
            <w:webHidden/>
          </w:rPr>
          <w:fldChar w:fldCharType="begin"/>
        </w:r>
        <w:r w:rsidR="00BD150D">
          <w:rPr>
            <w:noProof/>
            <w:webHidden/>
          </w:rPr>
          <w:instrText xml:space="preserve"> PAGEREF _Toc142924394 \h </w:instrText>
        </w:r>
        <w:r w:rsidR="00BD150D">
          <w:rPr>
            <w:noProof/>
            <w:webHidden/>
          </w:rPr>
        </w:r>
        <w:r w:rsidR="00BD150D">
          <w:rPr>
            <w:noProof/>
            <w:webHidden/>
          </w:rPr>
          <w:fldChar w:fldCharType="separate"/>
        </w:r>
        <w:r w:rsidR="00BD150D">
          <w:rPr>
            <w:noProof/>
            <w:webHidden/>
          </w:rPr>
          <w:t>4</w:t>
        </w:r>
        <w:r w:rsidR="00BD150D">
          <w:rPr>
            <w:noProof/>
            <w:webHidden/>
          </w:rPr>
          <w:fldChar w:fldCharType="end"/>
        </w:r>
      </w:hyperlink>
    </w:p>
    <w:p w14:paraId="0E38F344" w14:textId="59BB41C9" w:rsidR="00BD150D" w:rsidRDefault="00AB0F3B">
      <w:pPr>
        <w:pStyle w:val="TOC1"/>
        <w:rPr>
          <w:rFonts w:eastAsiaTheme="minorEastAsia"/>
          <w:b w:val="0"/>
          <w:noProof/>
          <w:kern w:val="2"/>
          <w:sz w:val="22"/>
          <w:lang w:eastAsia="en-GB"/>
          <w14:ligatures w14:val="standardContextual"/>
        </w:rPr>
      </w:pPr>
      <w:hyperlink w:anchor="_Toc142924395" w:history="1">
        <w:r w:rsidR="00BD150D" w:rsidRPr="006349E8">
          <w:rPr>
            <w:rStyle w:val="Hyperlink"/>
            <w:rFonts w:ascii="Calibri" w:hAnsi="Calibri"/>
            <w:noProof/>
          </w:rPr>
          <w:t>7.</w:t>
        </w:r>
        <w:r w:rsidR="00BD150D">
          <w:rPr>
            <w:rFonts w:eastAsiaTheme="minorEastAsia"/>
            <w:b w:val="0"/>
            <w:noProof/>
            <w:kern w:val="2"/>
            <w:sz w:val="22"/>
            <w:lang w:eastAsia="en-GB"/>
            <w14:ligatures w14:val="standardContextual"/>
          </w:rPr>
          <w:tab/>
        </w:r>
        <w:r w:rsidR="00BD150D" w:rsidRPr="006349E8">
          <w:rPr>
            <w:rStyle w:val="Hyperlink"/>
            <w:noProof/>
          </w:rPr>
          <w:t>Advancing equality of opportunity between different groups</w:t>
        </w:r>
        <w:r w:rsidR="00BD150D">
          <w:rPr>
            <w:noProof/>
            <w:webHidden/>
          </w:rPr>
          <w:tab/>
        </w:r>
        <w:r w:rsidR="00BD150D">
          <w:rPr>
            <w:noProof/>
            <w:webHidden/>
          </w:rPr>
          <w:fldChar w:fldCharType="begin"/>
        </w:r>
        <w:r w:rsidR="00BD150D">
          <w:rPr>
            <w:noProof/>
            <w:webHidden/>
          </w:rPr>
          <w:instrText xml:space="preserve"> PAGEREF _Toc142924395 \h </w:instrText>
        </w:r>
        <w:r w:rsidR="00BD150D">
          <w:rPr>
            <w:noProof/>
            <w:webHidden/>
          </w:rPr>
        </w:r>
        <w:r w:rsidR="00BD150D">
          <w:rPr>
            <w:noProof/>
            <w:webHidden/>
          </w:rPr>
          <w:fldChar w:fldCharType="separate"/>
        </w:r>
        <w:r w:rsidR="00BD150D">
          <w:rPr>
            <w:noProof/>
            <w:webHidden/>
          </w:rPr>
          <w:t>4</w:t>
        </w:r>
        <w:r w:rsidR="00BD150D">
          <w:rPr>
            <w:noProof/>
            <w:webHidden/>
          </w:rPr>
          <w:fldChar w:fldCharType="end"/>
        </w:r>
      </w:hyperlink>
    </w:p>
    <w:p w14:paraId="39D93A2A" w14:textId="515B72F4" w:rsidR="00BD150D" w:rsidRDefault="00AB0F3B">
      <w:pPr>
        <w:pStyle w:val="TOC2"/>
        <w:rPr>
          <w:rFonts w:eastAsiaTheme="minorEastAsia"/>
          <w:noProof/>
          <w:kern w:val="2"/>
          <w:lang w:eastAsia="en-GB"/>
          <w14:ligatures w14:val="standardContextual"/>
        </w:rPr>
      </w:pPr>
      <w:hyperlink w:anchor="_Toc142924396" w:history="1">
        <w:r w:rsidR="00BD150D" w:rsidRPr="006349E8">
          <w:rPr>
            <w:rStyle w:val="Hyperlink"/>
            <w:rFonts w:ascii="Calibri" w:hAnsi="Calibri"/>
            <w:noProof/>
          </w:rPr>
          <w:t>7.1</w:t>
        </w:r>
        <w:r w:rsidR="00BD150D">
          <w:rPr>
            <w:rFonts w:eastAsiaTheme="minorEastAsia"/>
            <w:noProof/>
            <w:kern w:val="2"/>
            <w:lang w:eastAsia="en-GB"/>
            <w14:ligatures w14:val="standardContextual"/>
          </w:rPr>
          <w:tab/>
        </w:r>
        <w:r w:rsidR="00BD150D" w:rsidRPr="006349E8">
          <w:rPr>
            <w:rStyle w:val="Hyperlink"/>
            <w:noProof/>
          </w:rPr>
          <w:t>Disability equality</w:t>
        </w:r>
        <w:r w:rsidR="00BD150D">
          <w:rPr>
            <w:noProof/>
            <w:webHidden/>
          </w:rPr>
          <w:tab/>
        </w:r>
        <w:r w:rsidR="00BD150D">
          <w:rPr>
            <w:noProof/>
            <w:webHidden/>
          </w:rPr>
          <w:fldChar w:fldCharType="begin"/>
        </w:r>
        <w:r w:rsidR="00BD150D">
          <w:rPr>
            <w:noProof/>
            <w:webHidden/>
          </w:rPr>
          <w:instrText xml:space="preserve"> PAGEREF _Toc142924396 \h </w:instrText>
        </w:r>
        <w:r w:rsidR="00BD150D">
          <w:rPr>
            <w:noProof/>
            <w:webHidden/>
          </w:rPr>
        </w:r>
        <w:r w:rsidR="00BD150D">
          <w:rPr>
            <w:noProof/>
            <w:webHidden/>
          </w:rPr>
          <w:fldChar w:fldCharType="separate"/>
        </w:r>
        <w:r w:rsidR="00BD150D">
          <w:rPr>
            <w:noProof/>
            <w:webHidden/>
          </w:rPr>
          <w:t>4</w:t>
        </w:r>
        <w:r w:rsidR="00BD150D">
          <w:rPr>
            <w:noProof/>
            <w:webHidden/>
          </w:rPr>
          <w:fldChar w:fldCharType="end"/>
        </w:r>
      </w:hyperlink>
    </w:p>
    <w:p w14:paraId="5D993B84" w14:textId="7060D48D" w:rsidR="00BD150D" w:rsidRDefault="00AB0F3B">
      <w:pPr>
        <w:pStyle w:val="TOC2"/>
        <w:rPr>
          <w:rFonts w:eastAsiaTheme="minorEastAsia"/>
          <w:noProof/>
          <w:kern w:val="2"/>
          <w:lang w:eastAsia="en-GB"/>
          <w14:ligatures w14:val="standardContextual"/>
        </w:rPr>
      </w:pPr>
      <w:hyperlink w:anchor="_Toc142924397" w:history="1">
        <w:r w:rsidR="00BD150D" w:rsidRPr="006349E8">
          <w:rPr>
            <w:rStyle w:val="Hyperlink"/>
            <w:rFonts w:ascii="Calibri" w:hAnsi="Calibri"/>
            <w:noProof/>
          </w:rPr>
          <w:t>7.2</w:t>
        </w:r>
        <w:r w:rsidR="00BD150D">
          <w:rPr>
            <w:rFonts w:eastAsiaTheme="minorEastAsia"/>
            <w:noProof/>
            <w:kern w:val="2"/>
            <w:lang w:eastAsia="en-GB"/>
            <w14:ligatures w14:val="standardContextual"/>
          </w:rPr>
          <w:tab/>
        </w:r>
        <w:r w:rsidR="00BD150D" w:rsidRPr="006349E8">
          <w:rPr>
            <w:rStyle w:val="Hyperlink"/>
            <w:noProof/>
          </w:rPr>
          <w:t>Racial equality and community cohesion</w:t>
        </w:r>
        <w:r w:rsidR="00BD150D">
          <w:rPr>
            <w:noProof/>
            <w:webHidden/>
          </w:rPr>
          <w:tab/>
        </w:r>
        <w:r w:rsidR="00BD150D">
          <w:rPr>
            <w:noProof/>
            <w:webHidden/>
          </w:rPr>
          <w:fldChar w:fldCharType="begin"/>
        </w:r>
        <w:r w:rsidR="00BD150D">
          <w:rPr>
            <w:noProof/>
            <w:webHidden/>
          </w:rPr>
          <w:instrText xml:space="preserve"> PAGEREF _Toc142924397 \h </w:instrText>
        </w:r>
        <w:r w:rsidR="00BD150D">
          <w:rPr>
            <w:noProof/>
            <w:webHidden/>
          </w:rPr>
        </w:r>
        <w:r w:rsidR="00BD150D">
          <w:rPr>
            <w:noProof/>
            <w:webHidden/>
          </w:rPr>
          <w:fldChar w:fldCharType="separate"/>
        </w:r>
        <w:r w:rsidR="00BD150D">
          <w:rPr>
            <w:noProof/>
            <w:webHidden/>
          </w:rPr>
          <w:t>5</w:t>
        </w:r>
        <w:r w:rsidR="00BD150D">
          <w:rPr>
            <w:noProof/>
            <w:webHidden/>
          </w:rPr>
          <w:fldChar w:fldCharType="end"/>
        </w:r>
      </w:hyperlink>
    </w:p>
    <w:p w14:paraId="5A8D241F" w14:textId="6BF127D0" w:rsidR="00BD150D" w:rsidRDefault="00AB0F3B">
      <w:pPr>
        <w:pStyle w:val="TOC2"/>
        <w:rPr>
          <w:rFonts w:eastAsiaTheme="minorEastAsia"/>
          <w:noProof/>
          <w:kern w:val="2"/>
          <w:lang w:eastAsia="en-GB"/>
          <w14:ligatures w14:val="standardContextual"/>
        </w:rPr>
      </w:pPr>
      <w:hyperlink w:anchor="_Toc142924398" w:history="1">
        <w:r w:rsidR="00BD150D" w:rsidRPr="006349E8">
          <w:rPr>
            <w:rStyle w:val="Hyperlink"/>
            <w:rFonts w:ascii="Calibri" w:hAnsi="Calibri"/>
            <w:noProof/>
          </w:rPr>
          <w:t>7.3</w:t>
        </w:r>
        <w:r w:rsidR="00BD150D">
          <w:rPr>
            <w:rFonts w:eastAsiaTheme="minorEastAsia"/>
            <w:noProof/>
            <w:kern w:val="2"/>
            <w:lang w:eastAsia="en-GB"/>
            <w14:ligatures w14:val="standardContextual"/>
          </w:rPr>
          <w:tab/>
        </w:r>
        <w:r w:rsidR="00BD150D" w:rsidRPr="006349E8">
          <w:rPr>
            <w:rStyle w:val="Hyperlink"/>
            <w:noProof/>
          </w:rPr>
          <w:t>Sex and gender reassignment equality</w:t>
        </w:r>
        <w:r w:rsidR="00BD150D">
          <w:rPr>
            <w:noProof/>
            <w:webHidden/>
          </w:rPr>
          <w:tab/>
        </w:r>
        <w:r w:rsidR="00BD150D">
          <w:rPr>
            <w:noProof/>
            <w:webHidden/>
          </w:rPr>
          <w:fldChar w:fldCharType="begin"/>
        </w:r>
        <w:r w:rsidR="00BD150D">
          <w:rPr>
            <w:noProof/>
            <w:webHidden/>
          </w:rPr>
          <w:instrText xml:space="preserve"> PAGEREF _Toc142924398 \h </w:instrText>
        </w:r>
        <w:r w:rsidR="00BD150D">
          <w:rPr>
            <w:noProof/>
            <w:webHidden/>
          </w:rPr>
        </w:r>
        <w:r w:rsidR="00BD150D">
          <w:rPr>
            <w:noProof/>
            <w:webHidden/>
          </w:rPr>
          <w:fldChar w:fldCharType="separate"/>
        </w:r>
        <w:r w:rsidR="00BD150D">
          <w:rPr>
            <w:noProof/>
            <w:webHidden/>
          </w:rPr>
          <w:t>6</w:t>
        </w:r>
        <w:r w:rsidR="00BD150D">
          <w:rPr>
            <w:noProof/>
            <w:webHidden/>
          </w:rPr>
          <w:fldChar w:fldCharType="end"/>
        </w:r>
      </w:hyperlink>
    </w:p>
    <w:p w14:paraId="73AFAC0D" w14:textId="4EE41919" w:rsidR="00BD150D" w:rsidRDefault="00AB0F3B">
      <w:pPr>
        <w:pStyle w:val="TOC2"/>
        <w:rPr>
          <w:rFonts w:eastAsiaTheme="minorEastAsia"/>
          <w:noProof/>
          <w:kern w:val="2"/>
          <w:lang w:eastAsia="en-GB"/>
          <w14:ligatures w14:val="standardContextual"/>
        </w:rPr>
      </w:pPr>
      <w:hyperlink w:anchor="_Toc142924399" w:history="1">
        <w:r w:rsidR="00BD150D" w:rsidRPr="006349E8">
          <w:rPr>
            <w:rStyle w:val="Hyperlink"/>
            <w:rFonts w:ascii="Calibri" w:hAnsi="Calibri"/>
            <w:noProof/>
          </w:rPr>
          <w:t>7.4</w:t>
        </w:r>
        <w:r w:rsidR="00BD150D">
          <w:rPr>
            <w:rFonts w:eastAsiaTheme="minorEastAsia"/>
            <w:noProof/>
            <w:kern w:val="2"/>
            <w:lang w:eastAsia="en-GB"/>
            <w14:ligatures w14:val="standardContextual"/>
          </w:rPr>
          <w:tab/>
        </w:r>
        <w:r w:rsidR="00BD150D" w:rsidRPr="006349E8">
          <w:rPr>
            <w:rStyle w:val="Hyperlink"/>
            <w:noProof/>
          </w:rPr>
          <w:t>Religion and belief equality</w:t>
        </w:r>
        <w:r w:rsidR="00BD150D">
          <w:rPr>
            <w:noProof/>
            <w:webHidden/>
          </w:rPr>
          <w:tab/>
        </w:r>
        <w:r w:rsidR="00BD150D">
          <w:rPr>
            <w:noProof/>
            <w:webHidden/>
          </w:rPr>
          <w:fldChar w:fldCharType="begin"/>
        </w:r>
        <w:r w:rsidR="00BD150D">
          <w:rPr>
            <w:noProof/>
            <w:webHidden/>
          </w:rPr>
          <w:instrText xml:space="preserve"> PAGEREF _Toc142924399 \h </w:instrText>
        </w:r>
        <w:r w:rsidR="00BD150D">
          <w:rPr>
            <w:noProof/>
            <w:webHidden/>
          </w:rPr>
        </w:r>
        <w:r w:rsidR="00BD150D">
          <w:rPr>
            <w:noProof/>
            <w:webHidden/>
          </w:rPr>
          <w:fldChar w:fldCharType="separate"/>
        </w:r>
        <w:r w:rsidR="00BD150D">
          <w:rPr>
            <w:noProof/>
            <w:webHidden/>
          </w:rPr>
          <w:t>6</w:t>
        </w:r>
        <w:r w:rsidR="00BD150D">
          <w:rPr>
            <w:noProof/>
            <w:webHidden/>
          </w:rPr>
          <w:fldChar w:fldCharType="end"/>
        </w:r>
      </w:hyperlink>
    </w:p>
    <w:p w14:paraId="3568530D" w14:textId="7EF0447D" w:rsidR="00BD150D" w:rsidRDefault="00AB0F3B">
      <w:pPr>
        <w:pStyle w:val="TOC2"/>
        <w:rPr>
          <w:rFonts w:eastAsiaTheme="minorEastAsia"/>
          <w:noProof/>
          <w:kern w:val="2"/>
          <w:lang w:eastAsia="en-GB"/>
          <w14:ligatures w14:val="standardContextual"/>
        </w:rPr>
      </w:pPr>
      <w:hyperlink w:anchor="_Toc142924400" w:history="1">
        <w:r w:rsidR="00BD150D" w:rsidRPr="006349E8">
          <w:rPr>
            <w:rStyle w:val="Hyperlink"/>
            <w:rFonts w:ascii="Calibri" w:hAnsi="Calibri"/>
            <w:noProof/>
          </w:rPr>
          <w:t>7.5</w:t>
        </w:r>
        <w:r w:rsidR="00BD150D">
          <w:rPr>
            <w:rFonts w:eastAsiaTheme="minorEastAsia"/>
            <w:noProof/>
            <w:kern w:val="2"/>
            <w:lang w:eastAsia="en-GB"/>
            <w14:ligatures w14:val="standardContextual"/>
          </w:rPr>
          <w:tab/>
        </w:r>
        <w:r w:rsidR="00BD150D" w:rsidRPr="006349E8">
          <w:rPr>
            <w:rStyle w:val="Hyperlink"/>
            <w:noProof/>
          </w:rPr>
          <w:t>Sexual orientation equality</w:t>
        </w:r>
        <w:r w:rsidR="00BD150D">
          <w:rPr>
            <w:noProof/>
            <w:webHidden/>
          </w:rPr>
          <w:tab/>
        </w:r>
        <w:r w:rsidR="00BD150D">
          <w:rPr>
            <w:noProof/>
            <w:webHidden/>
          </w:rPr>
          <w:fldChar w:fldCharType="begin"/>
        </w:r>
        <w:r w:rsidR="00BD150D">
          <w:rPr>
            <w:noProof/>
            <w:webHidden/>
          </w:rPr>
          <w:instrText xml:space="preserve"> PAGEREF _Toc142924400 \h </w:instrText>
        </w:r>
        <w:r w:rsidR="00BD150D">
          <w:rPr>
            <w:noProof/>
            <w:webHidden/>
          </w:rPr>
        </w:r>
        <w:r w:rsidR="00BD150D">
          <w:rPr>
            <w:noProof/>
            <w:webHidden/>
          </w:rPr>
          <w:fldChar w:fldCharType="separate"/>
        </w:r>
        <w:r w:rsidR="00BD150D">
          <w:rPr>
            <w:noProof/>
            <w:webHidden/>
          </w:rPr>
          <w:t>6</w:t>
        </w:r>
        <w:r w:rsidR="00BD150D">
          <w:rPr>
            <w:noProof/>
            <w:webHidden/>
          </w:rPr>
          <w:fldChar w:fldCharType="end"/>
        </w:r>
      </w:hyperlink>
    </w:p>
    <w:p w14:paraId="7E46FBF3" w14:textId="7F7D0DA8" w:rsidR="00BD150D" w:rsidRDefault="00AB0F3B">
      <w:pPr>
        <w:pStyle w:val="TOC2"/>
        <w:rPr>
          <w:rFonts w:eastAsiaTheme="minorEastAsia"/>
          <w:noProof/>
          <w:kern w:val="2"/>
          <w:lang w:eastAsia="en-GB"/>
          <w14:ligatures w14:val="standardContextual"/>
        </w:rPr>
      </w:pPr>
      <w:hyperlink w:anchor="_Toc142924401" w:history="1">
        <w:r w:rsidR="00BD150D" w:rsidRPr="006349E8">
          <w:rPr>
            <w:rStyle w:val="Hyperlink"/>
            <w:rFonts w:ascii="Calibri" w:hAnsi="Calibri"/>
            <w:noProof/>
          </w:rPr>
          <w:t>7.6</w:t>
        </w:r>
        <w:r w:rsidR="00BD150D">
          <w:rPr>
            <w:rFonts w:eastAsiaTheme="minorEastAsia"/>
            <w:noProof/>
            <w:kern w:val="2"/>
            <w:lang w:eastAsia="en-GB"/>
            <w14:ligatures w14:val="standardContextual"/>
          </w:rPr>
          <w:tab/>
        </w:r>
        <w:r w:rsidR="00BD150D" w:rsidRPr="006349E8">
          <w:rPr>
            <w:rStyle w:val="Hyperlink"/>
            <w:noProof/>
          </w:rPr>
          <w:t>Pregnancy and maternity equality</w:t>
        </w:r>
        <w:r w:rsidR="00BD150D">
          <w:rPr>
            <w:noProof/>
            <w:webHidden/>
          </w:rPr>
          <w:tab/>
        </w:r>
        <w:r w:rsidR="00BD150D">
          <w:rPr>
            <w:noProof/>
            <w:webHidden/>
          </w:rPr>
          <w:fldChar w:fldCharType="begin"/>
        </w:r>
        <w:r w:rsidR="00BD150D">
          <w:rPr>
            <w:noProof/>
            <w:webHidden/>
          </w:rPr>
          <w:instrText xml:space="preserve"> PAGEREF _Toc142924401 \h </w:instrText>
        </w:r>
        <w:r w:rsidR="00BD150D">
          <w:rPr>
            <w:noProof/>
            <w:webHidden/>
          </w:rPr>
        </w:r>
        <w:r w:rsidR="00BD150D">
          <w:rPr>
            <w:noProof/>
            <w:webHidden/>
          </w:rPr>
          <w:fldChar w:fldCharType="separate"/>
        </w:r>
        <w:r w:rsidR="00BD150D">
          <w:rPr>
            <w:noProof/>
            <w:webHidden/>
          </w:rPr>
          <w:t>7</w:t>
        </w:r>
        <w:r w:rsidR="00BD150D">
          <w:rPr>
            <w:noProof/>
            <w:webHidden/>
          </w:rPr>
          <w:fldChar w:fldCharType="end"/>
        </w:r>
      </w:hyperlink>
    </w:p>
    <w:p w14:paraId="043C9E81" w14:textId="0EE1003F" w:rsidR="00BD150D" w:rsidRDefault="00AB0F3B">
      <w:pPr>
        <w:pStyle w:val="TOC2"/>
        <w:rPr>
          <w:rFonts w:eastAsiaTheme="minorEastAsia"/>
          <w:noProof/>
          <w:kern w:val="2"/>
          <w:lang w:eastAsia="en-GB"/>
          <w14:ligatures w14:val="standardContextual"/>
        </w:rPr>
      </w:pPr>
      <w:hyperlink w:anchor="_Toc142924402" w:history="1">
        <w:r w:rsidR="00BD150D" w:rsidRPr="006349E8">
          <w:rPr>
            <w:rStyle w:val="Hyperlink"/>
            <w:rFonts w:ascii="Calibri" w:hAnsi="Calibri"/>
            <w:noProof/>
          </w:rPr>
          <w:t>7.7</w:t>
        </w:r>
        <w:r w:rsidR="00BD150D">
          <w:rPr>
            <w:rFonts w:eastAsiaTheme="minorEastAsia"/>
            <w:noProof/>
            <w:kern w:val="2"/>
            <w:lang w:eastAsia="en-GB"/>
            <w14:ligatures w14:val="standardContextual"/>
          </w:rPr>
          <w:tab/>
        </w:r>
        <w:r w:rsidR="00BD150D" w:rsidRPr="006349E8">
          <w:rPr>
            <w:rStyle w:val="Hyperlink"/>
            <w:noProof/>
          </w:rPr>
          <w:t>Equal opportunities for staff</w:t>
        </w:r>
        <w:r w:rsidR="00BD150D">
          <w:rPr>
            <w:noProof/>
            <w:webHidden/>
          </w:rPr>
          <w:tab/>
        </w:r>
        <w:r w:rsidR="00BD150D">
          <w:rPr>
            <w:noProof/>
            <w:webHidden/>
          </w:rPr>
          <w:fldChar w:fldCharType="begin"/>
        </w:r>
        <w:r w:rsidR="00BD150D">
          <w:rPr>
            <w:noProof/>
            <w:webHidden/>
          </w:rPr>
          <w:instrText xml:space="preserve"> PAGEREF _Toc142924402 \h </w:instrText>
        </w:r>
        <w:r w:rsidR="00BD150D">
          <w:rPr>
            <w:noProof/>
            <w:webHidden/>
          </w:rPr>
        </w:r>
        <w:r w:rsidR="00BD150D">
          <w:rPr>
            <w:noProof/>
            <w:webHidden/>
          </w:rPr>
          <w:fldChar w:fldCharType="separate"/>
        </w:r>
        <w:r w:rsidR="00BD150D">
          <w:rPr>
            <w:noProof/>
            <w:webHidden/>
          </w:rPr>
          <w:t>7</w:t>
        </w:r>
        <w:r w:rsidR="00BD150D">
          <w:rPr>
            <w:noProof/>
            <w:webHidden/>
          </w:rPr>
          <w:fldChar w:fldCharType="end"/>
        </w:r>
      </w:hyperlink>
    </w:p>
    <w:p w14:paraId="24996CD8" w14:textId="112CE943" w:rsidR="00BD150D" w:rsidRDefault="00AB0F3B">
      <w:pPr>
        <w:pStyle w:val="TOC1"/>
        <w:rPr>
          <w:rFonts w:eastAsiaTheme="minorEastAsia"/>
          <w:b w:val="0"/>
          <w:noProof/>
          <w:kern w:val="2"/>
          <w:sz w:val="22"/>
          <w:lang w:eastAsia="en-GB"/>
          <w14:ligatures w14:val="standardContextual"/>
        </w:rPr>
      </w:pPr>
      <w:hyperlink w:anchor="_Toc142924403" w:history="1">
        <w:r w:rsidR="00BD150D" w:rsidRPr="006349E8">
          <w:rPr>
            <w:rStyle w:val="Hyperlink"/>
            <w:rFonts w:ascii="Calibri" w:hAnsi="Calibri"/>
            <w:noProof/>
          </w:rPr>
          <w:t>8.</w:t>
        </w:r>
        <w:r w:rsidR="00BD150D">
          <w:rPr>
            <w:rFonts w:eastAsiaTheme="minorEastAsia"/>
            <w:b w:val="0"/>
            <w:noProof/>
            <w:kern w:val="2"/>
            <w:sz w:val="22"/>
            <w:lang w:eastAsia="en-GB"/>
            <w14:ligatures w14:val="standardContextual"/>
          </w:rPr>
          <w:tab/>
        </w:r>
        <w:r w:rsidR="00BD150D" w:rsidRPr="006349E8">
          <w:rPr>
            <w:rStyle w:val="Hyperlink"/>
            <w:noProof/>
          </w:rPr>
          <w:t>Roles and responsibilities</w:t>
        </w:r>
        <w:r w:rsidR="00BD150D">
          <w:rPr>
            <w:noProof/>
            <w:webHidden/>
          </w:rPr>
          <w:tab/>
        </w:r>
        <w:r w:rsidR="00BD150D">
          <w:rPr>
            <w:noProof/>
            <w:webHidden/>
          </w:rPr>
          <w:fldChar w:fldCharType="begin"/>
        </w:r>
        <w:r w:rsidR="00BD150D">
          <w:rPr>
            <w:noProof/>
            <w:webHidden/>
          </w:rPr>
          <w:instrText xml:space="preserve"> PAGEREF _Toc142924403 \h </w:instrText>
        </w:r>
        <w:r w:rsidR="00BD150D">
          <w:rPr>
            <w:noProof/>
            <w:webHidden/>
          </w:rPr>
        </w:r>
        <w:r w:rsidR="00BD150D">
          <w:rPr>
            <w:noProof/>
            <w:webHidden/>
          </w:rPr>
          <w:fldChar w:fldCharType="separate"/>
        </w:r>
        <w:r w:rsidR="00BD150D">
          <w:rPr>
            <w:noProof/>
            <w:webHidden/>
          </w:rPr>
          <w:t>8</w:t>
        </w:r>
        <w:r w:rsidR="00BD150D">
          <w:rPr>
            <w:noProof/>
            <w:webHidden/>
          </w:rPr>
          <w:fldChar w:fldCharType="end"/>
        </w:r>
      </w:hyperlink>
    </w:p>
    <w:p w14:paraId="2CF153DE" w14:textId="3CDE4ABA" w:rsidR="00BD150D" w:rsidRDefault="00AB0F3B">
      <w:pPr>
        <w:pStyle w:val="TOC2"/>
        <w:rPr>
          <w:rFonts w:eastAsiaTheme="minorEastAsia"/>
          <w:noProof/>
          <w:kern w:val="2"/>
          <w:lang w:eastAsia="en-GB"/>
          <w14:ligatures w14:val="standardContextual"/>
        </w:rPr>
      </w:pPr>
      <w:hyperlink w:anchor="_Toc142924404" w:history="1">
        <w:r w:rsidR="00BD150D" w:rsidRPr="006349E8">
          <w:rPr>
            <w:rStyle w:val="Hyperlink"/>
            <w:rFonts w:ascii="Calibri" w:hAnsi="Calibri"/>
            <w:noProof/>
          </w:rPr>
          <w:t>8.1</w:t>
        </w:r>
        <w:r w:rsidR="00BD150D">
          <w:rPr>
            <w:rFonts w:eastAsiaTheme="minorEastAsia"/>
            <w:noProof/>
            <w:kern w:val="2"/>
            <w:lang w:eastAsia="en-GB"/>
            <w14:ligatures w14:val="standardContextual"/>
          </w:rPr>
          <w:tab/>
        </w:r>
        <w:r w:rsidR="00BD150D" w:rsidRPr="006349E8">
          <w:rPr>
            <w:rStyle w:val="Hyperlink"/>
            <w:noProof/>
          </w:rPr>
          <w:t>The Governing Body</w:t>
        </w:r>
        <w:r w:rsidR="00BD150D">
          <w:rPr>
            <w:noProof/>
            <w:webHidden/>
          </w:rPr>
          <w:tab/>
        </w:r>
        <w:r w:rsidR="00BD150D">
          <w:rPr>
            <w:noProof/>
            <w:webHidden/>
          </w:rPr>
          <w:fldChar w:fldCharType="begin"/>
        </w:r>
        <w:r w:rsidR="00BD150D">
          <w:rPr>
            <w:noProof/>
            <w:webHidden/>
          </w:rPr>
          <w:instrText xml:space="preserve"> PAGEREF _Toc142924404 \h </w:instrText>
        </w:r>
        <w:r w:rsidR="00BD150D">
          <w:rPr>
            <w:noProof/>
            <w:webHidden/>
          </w:rPr>
        </w:r>
        <w:r w:rsidR="00BD150D">
          <w:rPr>
            <w:noProof/>
            <w:webHidden/>
          </w:rPr>
          <w:fldChar w:fldCharType="separate"/>
        </w:r>
        <w:r w:rsidR="00BD150D">
          <w:rPr>
            <w:noProof/>
            <w:webHidden/>
          </w:rPr>
          <w:t>8</w:t>
        </w:r>
        <w:r w:rsidR="00BD150D">
          <w:rPr>
            <w:noProof/>
            <w:webHidden/>
          </w:rPr>
          <w:fldChar w:fldCharType="end"/>
        </w:r>
      </w:hyperlink>
    </w:p>
    <w:p w14:paraId="412B245F" w14:textId="432D7470" w:rsidR="00BD150D" w:rsidRDefault="00AB0F3B">
      <w:pPr>
        <w:pStyle w:val="TOC2"/>
        <w:rPr>
          <w:rFonts w:eastAsiaTheme="minorEastAsia"/>
          <w:noProof/>
          <w:kern w:val="2"/>
          <w:lang w:eastAsia="en-GB"/>
          <w14:ligatures w14:val="standardContextual"/>
        </w:rPr>
      </w:pPr>
      <w:hyperlink w:anchor="_Toc142924405" w:history="1">
        <w:r w:rsidR="00BD150D" w:rsidRPr="006349E8">
          <w:rPr>
            <w:rStyle w:val="Hyperlink"/>
            <w:rFonts w:ascii="Calibri" w:hAnsi="Calibri"/>
            <w:noProof/>
          </w:rPr>
          <w:t>8.2</w:t>
        </w:r>
        <w:r w:rsidR="00BD150D">
          <w:rPr>
            <w:rFonts w:eastAsiaTheme="minorEastAsia"/>
            <w:noProof/>
            <w:kern w:val="2"/>
            <w:lang w:eastAsia="en-GB"/>
            <w14:ligatures w14:val="standardContextual"/>
          </w:rPr>
          <w:tab/>
        </w:r>
        <w:r w:rsidR="00BD150D" w:rsidRPr="006349E8">
          <w:rPr>
            <w:rStyle w:val="Hyperlink"/>
            <w:noProof/>
          </w:rPr>
          <w:t>The Head teacher/senior leader responsible for equality</w:t>
        </w:r>
        <w:r w:rsidR="00BD150D">
          <w:rPr>
            <w:noProof/>
            <w:webHidden/>
          </w:rPr>
          <w:tab/>
        </w:r>
        <w:r w:rsidR="00BD150D">
          <w:rPr>
            <w:noProof/>
            <w:webHidden/>
          </w:rPr>
          <w:fldChar w:fldCharType="begin"/>
        </w:r>
        <w:r w:rsidR="00BD150D">
          <w:rPr>
            <w:noProof/>
            <w:webHidden/>
          </w:rPr>
          <w:instrText xml:space="preserve"> PAGEREF _Toc142924405 \h </w:instrText>
        </w:r>
        <w:r w:rsidR="00BD150D">
          <w:rPr>
            <w:noProof/>
            <w:webHidden/>
          </w:rPr>
        </w:r>
        <w:r w:rsidR="00BD150D">
          <w:rPr>
            <w:noProof/>
            <w:webHidden/>
          </w:rPr>
          <w:fldChar w:fldCharType="separate"/>
        </w:r>
        <w:r w:rsidR="00BD150D">
          <w:rPr>
            <w:noProof/>
            <w:webHidden/>
          </w:rPr>
          <w:t>8</w:t>
        </w:r>
        <w:r w:rsidR="00BD150D">
          <w:rPr>
            <w:noProof/>
            <w:webHidden/>
          </w:rPr>
          <w:fldChar w:fldCharType="end"/>
        </w:r>
      </w:hyperlink>
    </w:p>
    <w:p w14:paraId="2F1F173F" w14:textId="287C9471" w:rsidR="00BD150D" w:rsidRDefault="00AB0F3B">
      <w:pPr>
        <w:pStyle w:val="TOC2"/>
        <w:rPr>
          <w:rFonts w:eastAsiaTheme="minorEastAsia"/>
          <w:noProof/>
          <w:kern w:val="2"/>
          <w:lang w:eastAsia="en-GB"/>
          <w14:ligatures w14:val="standardContextual"/>
        </w:rPr>
      </w:pPr>
      <w:hyperlink w:anchor="_Toc142924406" w:history="1">
        <w:r w:rsidR="00BD150D" w:rsidRPr="006349E8">
          <w:rPr>
            <w:rStyle w:val="Hyperlink"/>
            <w:rFonts w:ascii="Calibri" w:hAnsi="Calibri"/>
            <w:noProof/>
          </w:rPr>
          <w:t>8.3</w:t>
        </w:r>
        <w:r w:rsidR="00BD150D">
          <w:rPr>
            <w:rFonts w:eastAsiaTheme="minorEastAsia"/>
            <w:noProof/>
            <w:kern w:val="2"/>
            <w:lang w:eastAsia="en-GB"/>
            <w14:ligatures w14:val="standardContextual"/>
          </w:rPr>
          <w:tab/>
        </w:r>
        <w:r w:rsidR="00BD150D" w:rsidRPr="006349E8">
          <w:rPr>
            <w:rStyle w:val="Hyperlink"/>
            <w:noProof/>
          </w:rPr>
          <w:t>All staff: teaching, non-teaching and other adults involved with our school</w:t>
        </w:r>
        <w:r w:rsidR="00BD150D">
          <w:rPr>
            <w:noProof/>
            <w:webHidden/>
          </w:rPr>
          <w:tab/>
        </w:r>
        <w:r w:rsidR="00BD150D">
          <w:rPr>
            <w:noProof/>
            <w:webHidden/>
          </w:rPr>
          <w:fldChar w:fldCharType="begin"/>
        </w:r>
        <w:r w:rsidR="00BD150D">
          <w:rPr>
            <w:noProof/>
            <w:webHidden/>
          </w:rPr>
          <w:instrText xml:space="preserve"> PAGEREF _Toc142924406 \h </w:instrText>
        </w:r>
        <w:r w:rsidR="00BD150D">
          <w:rPr>
            <w:noProof/>
            <w:webHidden/>
          </w:rPr>
        </w:r>
        <w:r w:rsidR="00BD150D">
          <w:rPr>
            <w:noProof/>
            <w:webHidden/>
          </w:rPr>
          <w:fldChar w:fldCharType="separate"/>
        </w:r>
        <w:r w:rsidR="00BD150D">
          <w:rPr>
            <w:noProof/>
            <w:webHidden/>
          </w:rPr>
          <w:t>9</w:t>
        </w:r>
        <w:r w:rsidR="00BD150D">
          <w:rPr>
            <w:noProof/>
            <w:webHidden/>
          </w:rPr>
          <w:fldChar w:fldCharType="end"/>
        </w:r>
      </w:hyperlink>
    </w:p>
    <w:p w14:paraId="56CB9158" w14:textId="028761B9" w:rsidR="00BD150D" w:rsidRDefault="00AB0F3B">
      <w:pPr>
        <w:pStyle w:val="TOC2"/>
        <w:rPr>
          <w:rFonts w:eastAsiaTheme="minorEastAsia"/>
          <w:noProof/>
          <w:kern w:val="2"/>
          <w:lang w:eastAsia="en-GB"/>
          <w14:ligatures w14:val="standardContextual"/>
        </w:rPr>
      </w:pPr>
      <w:hyperlink w:anchor="_Toc142924407" w:history="1">
        <w:r w:rsidR="00BD150D" w:rsidRPr="006349E8">
          <w:rPr>
            <w:rStyle w:val="Hyperlink"/>
            <w:rFonts w:ascii="Calibri" w:hAnsi="Calibri"/>
            <w:noProof/>
          </w:rPr>
          <w:t>8.4</w:t>
        </w:r>
        <w:r w:rsidR="00BD150D">
          <w:rPr>
            <w:rFonts w:eastAsiaTheme="minorEastAsia"/>
            <w:noProof/>
            <w:kern w:val="2"/>
            <w:lang w:eastAsia="en-GB"/>
            <w14:ligatures w14:val="standardContextual"/>
          </w:rPr>
          <w:tab/>
        </w:r>
        <w:r w:rsidR="00BD150D" w:rsidRPr="006349E8">
          <w:rPr>
            <w:rStyle w:val="Hyperlink"/>
            <w:noProof/>
          </w:rPr>
          <w:t>Pupils</w:t>
        </w:r>
        <w:r w:rsidR="00BD150D">
          <w:rPr>
            <w:noProof/>
            <w:webHidden/>
          </w:rPr>
          <w:tab/>
        </w:r>
        <w:r w:rsidR="00BD150D">
          <w:rPr>
            <w:noProof/>
            <w:webHidden/>
          </w:rPr>
          <w:fldChar w:fldCharType="begin"/>
        </w:r>
        <w:r w:rsidR="00BD150D">
          <w:rPr>
            <w:noProof/>
            <w:webHidden/>
          </w:rPr>
          <w:instrText xml:space="preserve"> PAGEREF _Toc142924407 \h </w:instrText>
        </w:r>
        <w:r w:rsidR="00BD150D">
          <w:rPr>
            <w:noProof/>
            <w:webHidden/>
          </w:rPr>
        </w:r>
        <w:r w:rsidR="00BD150D">
          <w:rPr>
            <w:noProof/>
            <w:webHidden/>
          </w:rPr>
          <w:fldChar w:fldCharType="separate"/>
        </w:r>
        <w:r w:rsidR="00BD150D">
          <w:rPr>
            <w:noProof/>
            <w:webHidden/>
          </w:rPr>
          <w:t>9</w:t>
        </w:r>
        <w:r w:rsidR="00BD150D">
          <w:rPr>
            <w:noProof/>
            <w:webHidden/>
          </w:rPr>
          <w:fldChar w:fldCharType="end"/>
        </w:r>
      </w:hyperlink>
    </w:p>
    <w:p w14:paraId="5A93C56B" w14:textId="7CA27D74" w:rsidR="00BD150D" w:rsidRDefault="00AB0F3B">
      <w:pPr>
        <w:pStyle w:val="TOC1"/>
        <w:rPr>
          <w:rFonts w:eastAsiaTheme="minorEastAsia"/>
          <w:b w:val="0"/>
          <w:noProof/>
          <w:kern w:val="2"/>
          <w:sz w:val="22"/>
          <w:lang w:eastAsia="en-GB"/>
          <w14:ligatures w14:val="standardContextual"/>
        </w:rPr>
      </w:pPr>
      <w:hyperlink w:anchor="_Toc142924408" w:history="1">
        <w:r w:rsidR="00BD150D" w:rsidRPr="006349E8">
          <w:rPr>
            <w:rStyle w:val="Hyperlink"/>
            <w:rFonts w:ascii="Calibri" w:hAnsi="Calibri"/>
            <w:noProof/>
          </w:rPr>
          <w:t>9.</w:t>
        </w:r>
        <w:r w:rsidR="00BD150D">
          <w:rPr>
            <w:rFonts w:eastAsiaTheme="minorEastAsia"/>
            <w:b w:val="0"/>
            <w:noProof/>
            <w:kern w:val="2"/>
            <w:sz w:val="22"/>
            <w:lang w:eastAsia="en-GB"/>
            <w14:ligatures w14:val="standardContextual"/>
          </w:rPr>
          <w:tab/>
        </w:r>
        <w:r w:rsidR="00BD150D" w:rsidRPr="006349E8">
          <w:rPr>
            <w:rStyle w:val="Hyperlink"/>
            <w:noProof/>
          </w:rPr>
          <w:t>Disseminating, monitoring and reviewing the Policy</w:t>
        </w:r>
        <w:r w:rsidR="00BD150D">
          <w:rPr>
            <w:noProof/>
            <w:webHidden/>
          </w:rPr>
          <w:tab/>
        </w:r>
        <w:r w:rsidR="00BD150D">
          <w:rPr>
            <w:noProof/>
            <w:webHidden/>
          </w:rPr>
          <w:fldChar w:fldCharType="begin"/>
        </w:r>
        <w:r w:rsidR="00BD150D">
          <w:rPr>
            <w:noProof/>
            <w:webHidden/>
          </w:rPr>
          <w:instrText xml:space="preserve"> PAGEREF _Toc142924408 \h </w:instrText>
        </w:r>
        <w:r w:rsidR="00BD150D">
          <w:rPr>
            <w:noProof/>
            <w:webHidden/>
          </w:rPr>
        </w:r>
        <w:r w:rsidR="00BD150D">
          <w:rPr>
            <w:noProof/>
            <w:webHidden/>
          </w:rPr>
          <w:fldChar w:fldCharType="separate"/>
        </w:r>
        <w:r w:rsidR="00BD150D">
          <w:rPr>
            <w:noProof/>
            <w:webHidden/>
          </w:rPr>
          <w:t>9</w:t>
        </w:r>
        <w:r w:rsidR="00BD150D">
          <w:rPr>
            <w:noProof/>
            <w:webHidden/>
          </w:rPr>
          <w:fldChar w:fldCharType="end"/>
        </w:r>
      </w:hyperlink>
    </w:p>
    <w:p w14:paraId="72097BA6" w14:textId="303A17C2" w:rsidR="00BD150D" w:rsidRDefault="00AB0F3B">
      <w:pPr>
        <w:pStyle w:val="TOC1"/>
        <w:rPr>
          <w:rFonts w:eastAsiaTheme="minorEastAsia"/>
          <w:b w:val="0"/>
          <w:noProof/>
          <w:kern w:val="2"/>
          <w:sz w:val="22"/>
          <w:lang w:eastAsia="en-GB"/>
          <w14:ligatures w14:val="standardContextual"/>
        </w:rPr>
      </w:pPr>
      <w:hyperlink w:anchor="_Toc142924409" w:history="1">
        <w:r w:rsidR="00BD150D" w:rsidRPr="006349E8">
          <w:rPr>
            <w:rStyle w:val="Hyperlink"/>
            <w:rFonts w:ascii="Calibri" w:hAnsi="Calibri"/>
            <w:noProof/>
          </w:rPr>
          <w:t>10.</w:t>
        </w:r>
        <w:r w:rsidR="00BD150D">
          <w:rPr>
            <w:rFonts w:eastAsiaTheme="minorEastAsia"/>
            <w:b w:val="0"/>
            <w:noProof/>
            <w:kern w:val="2"/>
            <w:sz w:val="22"/>
            <w:lang w:eastAsia="en-GB"/>
            <w14:ligatures w14:val="standardContextual"/>
          </w:rPr>
          <w:tab/>
        </w:r>
        <w:r w:rsidR="00BD150D" w:rsidRPr="006349E8">
          <w:rPr>
            <w:rStyle w:val="Hyperlink"/>
            <w:noProof/>
          </w:rPr>
          <w:t>Complaints</w:t>
        </w:r>
        <w:r w:rsidR="00BD150D">
          <w:rPr>
            <w:noProof/>
            <w:webHidden/>
          </w:rPr>
          <w:tab/>
        </w:r>
        <w:r w:rsidR="00BD150D">
          <w:rPr>
            <w:noProof/>
            <w:webHidden/>
          </w:rPr>
          <w:fldChar w:fldCharType="begin"/>
        </w:r>
        <w:r w:rsidR="00BD150D">
          <w:rPr>
            <w:noProof/>
            <w:webHidden/>
          </w:rPr>
          <w:instrText xml:space="preserve"> PAGEREF _Toc142924409 \h </w:instrText>
        </w:r>
        <w:r w:rsidR="00BD150D">
          <w:rPr>
            <w:noProof/>
            <w:webHidden/>
          </w:rPr>
        </w:r>
        <w:r w:rsidR="00BD150D">
          <w:rPr>
            <w:noProof/>
            <w:webHidden/>
          </w:rPr>
          <w:fldChar w:fldCharType="separate"/>
        </w:r>
        <w:r w:rsidR="00BD150D">
          <w:rPr>
            <w:noProof/>
            <w:webHidden/>
          </w:rPr>
          <w:t>10</w:t>
        </w:r>
        <w:r w:rsidR="00BD150D">
          <w:rPr>
            <w:noProof/>
            <w:webHidden/>
          </w:rPr>
          <w:fldChar w:fldCharType="end"/>
        </w:r>
      </w:hyperlink>
    </w:p>
    <w:p w14:paraId="7F1338EF" w14:textId="70D99114" w:rsidR="00246D6A" w:rsidRPr="00246D6A" w:rsidRDefault="00AE6EA0" w:rsidP="005303AB">
      <w:pPr>
        <w:tabs>
          <w:tab w:val="left" w:pos="7536"/>
        </w:tabs>
        <w:spacing w:before="360" w:after="80"/>
        <w:ind w:left="0"/>
        <w:rPr>
          <w:b/>
          <w:sz w:val="24"/>
          <w:szCs w:val="24"/>
        </w:rPr>
      </w:pPr>
      <w:r>
        <w:rPr>
          <w:b/>
          <w:sz w:val="28"/>
          <w:szCs w:val="28"/>
        </w:rPr>
        <w:fldChar w:fldCharType="end"/>
      </w:r>
      <w:hyperlink w:anchor="Guidance" w:history="1">
        <w:r w:rsidR="00246D6A" w:rsidRPr="00246D6A">
          <w:rPr>
            <w:rStyle w:val="Hyperlink"/>
            <w:rFonts w:cstheme="minorBidi"/>
            <w:b/>
            <w:sz w:val="24"/>
            <w:szCs w:val="24"/>
          </w:rPr>
          <w:t>Referenced statutory and non-statutory guidance</w:t>
        </w:r>
      </w:hyperlink>
    </w:p>
    <w:p w14:paraId="49A61B61" w14:textId="4CBB362C" w:rsidR="0097440F" w:rsidRPr="00D263CD" w:rsidRDefault="003967D3" w:rsidP="0097440F">
      <w:pPr>
        <w:spacing w:before="360" w:after="80"/>
        <w:ind w:left="0"/>
        <w:rPr>
          <w:b/>
          <w:bCs/>
          <w:color w:val="FF0000"/>
        </w:rPr>
      </w:pPr>
      <w:r>
        <w:rPr>
          <w:b/>
          <w:bCs/>
          <w:color w:val="FF0000"/>
          <w:szCs w:val="24"/>
        </w:rPr>
        <w:t>Supporting Documents - p</w:t>
      </w:r>
      <w:r w:rsidR="00D263CD" w:rsidRPr="00D263CD">
        <w:rPr>
          <w:b/>
          <w:bCs/>
          <w:color w:val="FF0000"/>
          <w:szCs w:val="24"/>
        </w:rPr>
        <w:t xml:space="preserve">lease note </w:t>
      </w:r>
      <w:r w:rsidR="00C7276C">
        <w:rPr>
          <w:b/>
          <w:bCs/>
          <w:color w:val="FF0000"/>
          <w:szCs w:val="24"/>
        </w:rPr>
        <w:t>l</w:t>
      </w:r>
      <w:r w:rsidR="00D263CD" w:rsidRPr="00D263CD">
        <w:rPr>
          <w:b/>
          <w:bCs/>
          <w:color w:val="FF0000"/>
          <w:szCs w:val="24"/>
        </w:rPr>
        <w:t xml:space="preserve">inks below are to documents available </w:t>
      </w:r>
      <w:r w:rsidR="00E726A7">
        <w:rPr>
          <w:b/>
          <w:bCs/>
          <w:color w:val="FF0000"/>
          <w:szCs w:val="24"/>
        </w:rPr>
        <w:t xml:space="preserve">to the school </w:t>
      </w:r>
      <w:r w:rsidR="00D263CD" w:rsidRPr="00D263CD">
        <w:rPr>
          <w:b/>
          <w:bCs/>
          <w:color w:val="FF0000"/>
          <w:szCs w:val="24"/>
        </w:rPr>
        <w:t>from the KAHSC website or external websites and are for school use only.</w:t>
      </w:r>
    </w:p>
    <w:p w14:paraId="04754185" w14:textId="7E44132F" w:rsidR="0097440F" w:rsidRPr="00EF3C1B" w:rsidRDefault="00EF3C1B" w:rsidP="0097440F">
      <w:pPr>
        <w:spacing w:after="0"/>
        <w:ind w:left="0"/>
        <w:rPr>
          <w:rStyle w:val="Hyperlink"/>
          <w:rFonts w:cstheme="minorBidi"/>
        </w:rPr>
      </w:pPr>
      <w:r>
        <w:fldChar w:fldCharType="begin"/>
      </w:r>
      <w:r>
        <w:instrText>HYPERLINK "https://kymallanhub.co.uk/download/document/10704/"</w:instrText>
      </w:r>
      <w:r>
        <w:fldChar w:fldCharType="separate"/>
      </w:r>
      <w:r w:rsidR="007B15F7" w:rsidRPr="00EF3C1B">
        <w:rPr>
          <w:rStyle w:val="Hyperlink"/>
          <w:rFonts w:cstheme="minorBidi"/>
        </w:rPr>
        <w:t>PSED checklist for school staff and governors</w:t>
      </w:r>
    </w:p>
    <w:p w14:paraId="0516CEE3" w14:textId="0E3E11F8" w:rsidR="00FF7D73" w:rsidRDefault="00EF3C1B" w:rsidP="00FF7D73">
      <w:pPr>
        <w:spacing w:after="0"/>
        <w:ind w:left="0"/>
      </w:pPr>
      <w:r>
        <w:fldChar w:fldCharType="end"/>
      </w:r>
      <w:hyperlink r:id="rId15" w:history="1">
        <w:r w:rsidR="00BD150D">
          <w:rPr>
            <w:rStyle w:val="Hyperlink"/>
            <w:rFonts w:cstheme="minorBidi"/>
          </w:rPr>
          <w:t>PSED guidelines for writing equality objectives</w:t>
        </w:r>
      </w:hyperlink>
    </w:p>
    <w:p w14:paraId="215F374D" w14:textId="54817E85" w:rsidR="0097440F" w:rsidRPr="00920BD9" w:rsidRDefault="00920BD9" w:rsidP="0097440F">
      <w:pPr>
        <w:spacing w:after="0"/>
        <w:ind w:left="0"/>
        <w:rPr>
          <w:rStyle w:val="Hyperlink"/>
          <w:rFonts w:cstheme="minorBidi"/>
        </w:rPr>
      </w:pPr>
      <w:r>
        <w:fldChar w:fldCharType="begin"/>
      </w:r>
      <w:r>
        <w:instrText>HYPERLINK "https://kymallanhub.co.uk/download/document/10707/"</w:instrText>
      </w:r>
      <w:r>
        <w:fldChar w:fldCharType="separate"/>
      </w:r>
      <w:r w:rsidR="00321DD4" w:rsidRPr="00920BD9">
        <w:rPr>
          <w:rStyle w:val="Hyperlink"/>
          <w:rFonts w:cstheme="minorBidi"/>
        </w:rPr>
        <w:t>PSED template for publication of the school equalit</w:t>
      </w:r>
      <w:r w:rsidR="002C56D6">
        <w:rPr>
          <w:rStyle w:val="Hyperlink"/>
          <w:rFonts w:cstheme="minorBidi"/>
        </w:rPr>
        <w:t>y</w:t>
      </w:r>
      <w:r w:rsidR="00321DD4" w:rsidRPr="00920BD9">
        <w:rPr>
          <w:rStyle w:val="Hyperlink"/>
          <w:rFonts w:cstheme="minorBidi"/>
        </w:rPr>
        <w:t xml:space="preserve"> objectives</w:t>
      </w:r>
    </w:p>
    <w:p w14:paraId="062D7BDC" w14:textId="5277AF00" w:rsidR="00FF7D73" w:rsidRPr="00014557" w:rsidRDefault="00920BD9" w:rsidP="00FF7D73">
      <w:pPr>
        <w:spacing w:after="0"/>
        <w:ind w:left="0"/>
        <w:rPr>
          <w:rStyle w:val="Hyperlink"/>
          <w:rFonts w:cstheme="minorBidi"/>
          <w:noProof/>
          <w:lang w:eastAsia="en-GB"/>
        </w:rPr>
      </w:pPr>
      <w:r>
        <w:fldChar w:fldCharType="end"/>
      </w:r>
      <w:r w:rsidR="00014557">
        <w:fldChar w:fldCharType="begin"/>
      </w:r>
      <w:r w:rsidR="00014557">
        <w:instrText>HYPERLINK "https://kymallanhub.co.uk/download/document/10709/"</w:instrText>
      </w:r>
      <w:r w:rsidR="00014557">
        <w:fldChar w:fldCharType="separate"/>
      </w:r>
      <w:r w:rsidR="00FF7D73" w:rsidRPr="00014557">
        <w:rPr>
          <w:rStyle w:val="Hyperlink"/>
          <w:rFonts w:cstheme="minorBidi"/>
        </w:rPr>
        <w:t>PSED equality objectives action plan</w:t>
      </w:r>
    </w:p>
    <w:p w14:paraId="17EC5C32" w14:textId="4AD1174D" w:rsidR="0097440F" w:rsidRPr="00014557" w:rsidRDefault="00014557" w:rsidP="0097440F">
      <w:pPr>
        <w:spacing w:after="0"/>
        <w:ind w:left="0"/>
        <w:rPr>
          <w:rStyle w:val="Hyperlink"/>
          <w:rFonts w:cstheme="minorBidi"/>
        </w:rPr>
      </w:pPr>
      <w:r>
        <w:fldChar w:fldCharType="end"/>
      </w:r>
      <w:r>
        <w:fldChar w:fldCharType="begin"/>
      </w:r>
      <w:r>
        <w:instrText>HYPERLINK "https://kymallanhub.co.uk/download/document/10710/"</w:instrText>
      </w:r>
      <w:r>
        <w:fldChar w:fldCharType="separate"/>
      </w:r>
      <w:r w:rsidR="00321DD4" w:rsidRPr="00014557">
        <w:rPr>
          <w:rStyle w:val="Hyperlink"/>
          <w:rFonts w:cstheme="minorBidi"/>
        </w:rPr>
        <w:t>PSED statement for the staff handbook</w:t>
      </w:r>
    </w:p>
    <w:p w14:paraId="6199B949" w14:textId="63DDB0B6" w:rsidR="0097440F" w:rsidRPr="00B96252" w:rsidRDefault="00014557" w:rsidP="0097440F">
      <w:pPr>
        <w:spacing w:after="0"/>
        <w:ind w:left="0"/>
        <w:rPr>
          <w:rStyle w:val="Hyperlink"/>
          <w:rFonts w:cstheme="minorBidi"/>
        </w:rPr>
      </w:pPr>
      <w:r>
        <w:fldChar w:fldCharType="end"/>
      </w:r>
      <w:r w:rsidR="00B96252">
        <w:fldChar w:fldCharType="begin"/>
      </w:r>
      <w:r w:rsidR="00B96252">
        <w:instrText>HYPERLINK "https://kymallanhub.co.uk/download/document/10711/"</w:instrText>
      </w:r>
      <w:r w:rsidR="00B96252">
        <w:fldChar w:fldCharType="separate"/>
      </w:r>
      <w:r w:rsidR="00321DD4" w:rsidRPr="00B96252">
        <w:rPr>
          <w:rStyle w:val="Hyperlink"/>
          <w:rFonts w:cstheme="minorBidi"/>
        </w:rPr>
        <w:t>PSED statement for school website</w:t>
      </w:r>
    </w:p>
    <w:p w14:paraId="681B12D5" w14:textId="7A60DAF3" w:rsidR="00F331CA" w:rsidRDefault="00B96252" w:rsidP="00F331CA">
      <w:pPr>
        <w:spacing w:after="0"/>
        <w:ind w:left="0"/>
      </w:pPr>
      <w:r>
        <w:fldChar w:fldCharType="end"/>
      </w:r>
      <w:hyperlink r:id="rId16" w:history="1">
        <w:r w:rsidR="00BD150D" w:rsidRPr="00BD150D">
          <w:rPr>
            <w:rStyle w:val="Hyperlink"/>
            <w:rFonts w:cstheme="minorBidi"/>
          </w:rPr>
          <w:t xml:space="preserve">PSED </w:t>
        </w:r>
        <w:r w:rsidR="00D14F13" w:rsidRPr="00BD150D">
          <w:rPr>
            <w:rStyle w:val="Hyperlink"/>
            <w:rFonts w:cstheme="minorBidi"/>
          </w:rPr>
          <w:t>Annual Equality Report Example Template</w:t>
        </w:r>
        <w:r w:rsidR="00DC14B0" w:rsidRPr="00BD150D">
          <w:rPr>
            <w:rStyle w:val="Hyperlink"/>
            <w:rFonts w:cstheme="minorBidi"/>
          </w:rPr>
          <w:t xml:space="preserve"> (large school)</w:t>
        </w:r>
      </w:hyperlink>
    </w:p>
    <w:p w14:paraId="0F16788A" w14:textId="6C1B06B8" w:rsidR="00BD150D" w:rsidRDefault="00AB0F3B" w:rsidP="00BD150D">
      <w:pPr>
        <w:spacing w:after="0"/>
        <w:ind w:left="0"/>
        <w:rPr>
          <w:rStyle w:val="Hyperlink"/>
          <w:rFonts w:cstheme="minorBidi"/>
        </w:rPr>
      </w:pPr>
      <w:hyperlink r:id="rId17" w:history="1">
        <w:r w:rsidR="00BD150D" w:rsidRPr="0069684F">
          <w:rPr>
            <w:rStyle w:val="Hyperlink"/>
            <w:rFonts w:cstheme="minorBidi"/>
          </w:rPr>
          <w:t>Equality Impact Assessm</w:t>
        </w:r>
        <w:r w:rsidR="00BD150D">
          <w:rPr>
            <w:rStyle w:val="Hyperlink"/>
            <w:rFonts w:cstheme="minorBidi"/>
          </w:rPr>
          <w:t>e</w:t>
        </w:r>
        <w:r w:rsidR="00BD150D" w:rsidRPr="0069684F">
          <w:rPr>
            <w:rStyle w:val="Hyperlink"/>
            <w:rFonts w:cstheme="minorBidi"/>
          </w:rPr>
          <w:t>nts Guidance</w:t>
        </w:r>
      </w:hyperlink>
    </w:p>
    <w:p w14:paraId="0E2DD379" w14:textId="77777777" w:rsidR="00BD150D" w:rsidRPr="00F331CA" w:rsidRDefault="00BD150D" w:rsidP="00F331CA">
      <w:pPr>
        <w:spacing w:after="0"/>
        <w:ind w:left="0"/>
      </w:pPr>
    </w:p>
    <w:p w14:paraId="7008F225" w14:textId="77777777" w:rsidR="004C3EEC" w:rsidRDefault="004C3EEC" w:rsidP="00F331CA">
      <w:pPr>
        <w:ind w:left="0"/>
        <w:rPr>
          <w:sz w:val="52"/>
          <w:szCs w:val="52"/>
        </w:rPr>
      </w:pPr>
    </w:p>
    <w:p w14:paraId="49443684" w14:textId="77777777" w:rsidR="00086B08" w:rsidRDefault="00086B08" w:rsidP="00F331CA">
      <w:pPr>
        <w:ind w:left="0"/>
        <w:rPr>
          <w:sz w:val="52"/>
          <w:szCs w:val="52"/>
        </w:rPr>
      </w:pPr>
    </w:p>
    <w:p w14:paraId="0BA49831" w14:textId="77777777" w:rsidR="00086B08" w:rsidRDefault="00086B08" w:rsidP="00F331CA">
      <w:pPr>
        <w:ind w:left="0"/>
        <w:rPr>
          <w:sz w:val="52"/>
          <w:szCs w:val="52"/>
        </w:rPr>
      </w:pPr>
    </w:p>
    <w:p w14:paraId="7A69787D" w14:textId="77777777" w:rsidR="00086B08" w:rsidRDefault="00086B08" w:rsidP="00F331CA">
      <w:pPr>
        <w:ind w:left="0"/>
        <w:rPr>
          <w:sz w:val="52"/>
          <w:szCs w:val="52"/>
        </w:rPr>
      </w:pPr>
    </w:p>
    <w:p w14:paraId="2DB4E122" w14:textId="77777777" w:rsidR="00086B08" w:rsidRDefault="00086B08" w:rsidP="00F331CA">
      <w:pPr>
        <w:ind w:left="0"/>
        <w:rPr>
          <w:sz w:val="52"/>
          <w:szCs w:val="52"/>
        </w:rPr>
      </w:pPr>
    </w:p>
    <w:p w14:paraId="61E1136F" w14:textId="77777777" w:rsidR="00086B08" w:rsidRDefault="00086B08" w:rsidP="00F331CA">
      <w:pPr>
        <w:ind w:left="0"/>
        <w:rPr>
          <w:sz w:val="52"/>
          <w:szCs w:val="52"/>
        </w:rPr>
      </w:pPr>
    </w:p>
    <w:p w14:paraId="0AA1C963" w14:textId="77777777" w:rsidR="00086B08" w:rsidRDefault="00086B08" w:rsidP="00F331CA">
      <w:pPr>
        <w:ind w:left="0"/>
        <w:rPr>
          <w:sz w:val="52"/>
          <w:szCs w:val="52"/>
        </w:rPr>
      </w:pPr>
    </w:p>
    <w:p w14:paraId="49D80E21" w14:textId="77777777" w:rsidR="00086B08" w:rsidRDefault="00086B08" w:rsidP="00F331CA">
      <w:pPr>
        <w:ind w:left="0"/>
        <w:rPr>
          <w:sz w:val="52"/>
          <w:szCs w:val="52"/>
        </w:rPr>
      </w:pPr>
    </w:p>
    <w:p w14:paraId="063C76FB" w14:textId="77777777" w:rsidR="00086B08" w:rsidRDefault="00086B08" w:rsidP="00F331CA">
      <w:pPr>
        <w:ind w:left="0"/>
        <w:rPr>
          <w:sz w:val="52"/>
          <w:szCs w:val="52"/>
        </w:rPr>
      </w:pPr>
    </w:p>
    <w:p w14:paraId="07B2DD41" w14:textId="77777777" w:rsidR="00086B08" w:rsidRDefault="00086B08" w:rsidP="00F331CA">
      <w:pPr>
        <w:ind w:left="0"/>
        <w:rPr>
          <w:sz w:val="52"/>
          <w:szCs w:val="52"/>
        </w:rPr>
      </w:pPr>
    </w:p>
    <w:p w14:paraId="4519B90F" w14:textId="77777777" w:rsidR="00086B08" w:rsidRDefault="00086B08" w:rsidP="00F331CA">
      <w:pPr>
        <w:ind w:left="0"/>
        <w:rPr>
          <w:sz w:val="52"/>
          <w:szCs w:val="52"/>
        </w:rPr>
      </w:pPr>
    </w:p>
    <w:p w14:paraId="72A9C335" w14:textId="01371FB8" w:rsidR="00086B08" w:rsidRPr="00086B08" w:rsidRDefault="00086B08" w:rsidP="00086B08">
      <w:pPr>
        <w:jc w:val="center"/>
        <w:rPr>
          <w:b/>
          <w:bCs/>
          <w:sz w:val="24"/>
          <w:szCs w:val="24"/>
        </w:rPr>
      </w:pPr>
      <w:r w:rsidRPr="00086B08">
        <w:rPr>
          <w:b/>
          <w:bCs/>
          <w:sz w:val="24"/>
          <w:szCs w:val="24"/>
        </w:rPr>
        <w:t xml:space="preserve">Page </w:t>
      </w:r>
      <w:r w:rsidR="00BD150D">
        <w:rPr>
          <w:b/>
          <w:bCs/>
          <w:sz w:val="24"/>
          <w:szCs w:val="24"/>
        </w:rPr>
        <w:t>intentionally</w:t>
      </w:r>
      <w:r w:rsidRPr="00086B08">
        <w:rPr>
          <w:b/>
          <w:bCs/>
          <w:sz w:val="24"/>
          <w:szCs w:val="24"/>
        </w:rPr>
        <w:t xml:space="preserve"> blank for printing purposes</w:t>
      </w:r>
    </w:p>
    <w:p w14:paraId="0DDF9EA2" w14:textId="77777777" w:rsidR="00F331CA" w:rsidRDefault="00F331CA" w:rsidP="00F331CA">
      <w:pPr>
        <w:ind w:left="0"/>
      </w:pPr>
    </w:p>
    <w:p w14:paraId="63E2253A" w14:textId="77777777" w:rsidR="00086B08" w:rsidRPr="00F331CA" w:rsidRDefault="00086B08" w:rsidP="00F331CA">
      <w:pPr>
        <w:ind w:left="0"/>
        <w:sectPr w:rsidR="00086B08" w:rsidRPr="00F331CA" w:rsidSect="00FF172C">
          <w:headerReference w:type="default" r:id="rId18"/>
          <w:footerReference w:type="first" r:id="rId19"/>
          <w:pgSz w:w="11906" w:h="16838"/>
          <w:pgMar w:top="1021" w:right="1021" w:bottom="964" w:left="1021" w:header="567" w:footer="510" w:gutter="0"/>
          <w:pgNumType w:start="2"/>
          <w:cols w:space="708"/>
          <w:docGrid w:linePitch="360"/>
        </w:sectPr>
      </w:pPr>
    </w:p>
    <w:p w14:paraId="104AC105" w14:textId="77777777" w:rsidR="00DB2DC2" w:rsidRDefault="00DB2DC2" w:rsidP="00CB6E2C">
      <w:pPr>
        <w:pStyle w:val="Heading1"/>
      </w:pPr>
      <w:bookmarkStart w:id="0" w:name="_Toc142924389"/>
      <w:r>
        <w:lastRenderedPageBreak/>
        <w:t>Introduction</w:t>
      </w:r>
      <w:bookmarkEnd w:id="0"/>
    </w:p>
    <w:p w14:paraId="668392B4" w14:textId="29C0A28A" w:rsidR="00DB2DC2" w:rsidRDefault="00DB2DC2" w:rsidP="00AB0D05">
      <w:r>
        <w:t>Our school</w:t>
      </w:r>
      <w:r w:rsidR="00510C2D">
        <w:t xml:space="preserve"> is</w:t>
      </w:r>
      <w:r>
        <w:t xml:space="preserve"> inclusive; we focus on the well-being and progress of every child and we are committed to ensuring all members of our community are </w:t>
      </w:r>
      <w:r w:rsidR="00B35E63">
        <w:t>equally valued</w:t>
      </w:r>
      <w:r>
        <w:t>.</w:t>
      </w:r>
    </w:p>
    <w:p w14:paraId="69629178" w14:textId="1C14E4B8" w:rsidR="00DB2DC2" w:rsidRDefault="00DB2DC2" w:rsidP="00AB0D05">
      <w:r>
        <w:t>We believe that the Equality Act provides a framework to support our commitment to valuing diversity,</w:t>
      </w:r>
      <w:r w:rsidR="00AB0D05">
        <w:t xml:space="preserve"> </w:t>
      </w:r>
      <w:r>
        <w:t>tackling discrimination, promoting equality and fostering good relationships between people. It also</w:t>
      </w:r>
      <w:r w:rsidR="00AB0D05">
        <w:t xml:space="preserve"> </w:t>
      </w:r>
      <w:r>
        <w:t>ensures that we continue to tackle issues of disadvantage and underachievement.</w:t>
      </w:r>
    </w:p>
    <w:p w14:paraId="4C28A31B" w14:textId="4E700A85" w:rsidR="00DB2DC2" w:rsidRDefault="00DB2DC2" w:rsidP="00AB0D05">
      <w:r>
        <w:t xml:space="preserve">We recognise that these duties reflect international human rights standards as expressed in the </w:t>
      </w:r>
      <w:hyperlink r:id="rId20" w:history="1">
        <w:r w:rsidRPr="00C7361B">
          <w:rPr>
            <w:rStyle w:val="Hyperlink"/>
            <w:rFonts w:cstheme="minorBidi"/>
          </w:rPr>
          <w:t>UN</w:t>
        </w:r>
        <w:r w:rsidR="00AB0D05" w:rsidRPr="00C7361B">
          <w:rPr>
            <w:rStyle w:val="Hyperlink"/>
            <w:rFonts w:cstheme="minorBidi"/>
          </w:rPr>
          <w:t xml:space="preserve"> </w:t>
        </w:r>
        <w:r w:rsidRPr="00C7361B">
          <w:rPr>
            <w:rStyle w:val="Hyperlink"/>
            <w:rFonts w:cstheme="minorBidi"/>
          </w:rPr>
          <w:t>Convention on the Rights of the Child</w:t>
        </w:r>
      </w:hyperlink>
      <w:r>
        <w:t xml:space="preserve">, the </w:t>
      </w:r>
      <w:hyperlink r:id="rId21" w:history="1">
        <w:r w:rsidRPr="00C7361B">
          <w:rPr>
            <w:rStyle w:val="Hyperlink"/>
            <w:rFonts w:cstheme="minorBidi"/>
          </w:rPr>
          <w:t>UN Convention on the Rights of People with Disabilities</w:t>
        </w:r>
      </w:hyperlink>
      <w:r>
        <w:t xml:space="preserve">, and the </w:t>
      </w:r>
      <w:hyperlink r:id="rId22" w:history="1">
        <w:r w:rsidRPr="00C7361B">
          <w:rPr>
            <w:rStyle w:val="Hyperlink"/>
            <w:rFonts w:cstheme="minorBidi"/>
          </w:rPr>
          <w:t>Human Rights Act 1998</w:t>
        </w:r>
      </w:hyperlink>
      <w:r>
        <w:t>.</w:t>
      </w:r>
    </w:p>
    <w:p w14:paraId="4E0614EE" w14:textId="65C33D54" w:rsidR="00DB2DC2" w:rsidRPr="00AB0D05" w:rsidRDefault="00DB2DC2" w:rsidP="00AB0D05">
      <w:pPr>
        <w:rPr>
          <w:b/>
          <w:bCs/>
        </w:rPr>
      </w:pPr>
      <w:r w:rsidRPr="00AB0D05">
        <w:rPr>
          <w:b/>
          <w:bCs/>
        </w:rPr>
        <w:t>Our approach to equality is based on 7 key principles</w:t>
      </w:r>
      <w:r w:rsidR="00B17075">
        <w:rPr>
          <w:b/>
          <w:bCs/>
        </w:rPr>
        <w:t>:</w:t>
      </w:r>
    </w:p>
    <w:p w14:paraId="33CB35F5" w14:textId="1D819020" w:rsidR="00DB2DC2" w:rsidRDefault="00DB2DC2" w:rsidP="00B17075">
      <w:pPr>
        <w:pStyle w:val="ListParagraph"/>
        <w:numPr>
          <w:ilvl w:val="0"/>
          <w:numId w:val="1"/>
        </w:numPr>
        <w:ind w:left="924" w:hanging="357"/>
        <w:contextualSpacing w:val="0"/>
      </w:pPr>
      <w:r w:rsidRPr="00AB0D05">
        <w:rPr>
          <w:b/>
          <w:bCs/>
        </w:rPr>
        <w:t xml:space="preserve">All learners are </w:t>
      </w:r>
      <w:r w:rsidR="00C77B95">
        <w:rPr>
          <w:b/>
          <w:bCs/>
        </w:rPr>
        <w:t>of equal value</w:t>
      </w:r>
      <w:r>
        <w:t xml:space="preserve">. </w:t>
      </w:r>
      <w:r w:rsidR="00B17075">
        <w:t xml:space="preserve"> </w:t>
      </w:r>
      <w:r>
        <w:t>Whether or not they are disabled, whatever their ethnicity,</w:t>
      </w:r>
      <w:r w:rsidR="00AB0D05">
        <w:t xml:space="preserve"> </w:t>
      </w:r>
      <w:r>
        <w:t>culture,</w:t>
      </w:r>
      <w:r w:rsidR="00AB0D05">
        <w:t xml:space="preserve"> </w:t>
      </w:r>
      <w:r>
        <w:t>national origin or national status, whatever their gender and gender identity, whatever their</w:t>
      </w:r>
      <w:r w:rsidR="00AB0D05">
        <w:t xml:space="preserve"> </w:t>
      </w:r>
      <w:r>
        <w:t>religious or non-religious affiliation or faith background and whatever their sexual orientation.</w:t>
      </w:r>
    </w:p>
    <w:p w14:paraId="6A6463A5" w14:textId="0E82CB22" w:rsidR="00DB2DC2" w:rsidRDefault="00DB2DC2" w:rsidP="00B17075">
      <w:pPr>
        <w:pStyle w:val="ListParagraph"/>
        <w:numPr>
          <w:ilvl w:val="0"/>
          <w:numId w:val="1"/>
        </w:numPr>
        <w:ind w:left="924" w:hanging="357"/>
        <w:contextualSpacing w:val="0"/>
      </w:pPr>
      <w:r w:rsidRPr="00AB0D05">
        <w:rPr>
          <w:b/>
          <w:bCs/>
        </w:rPr>
        <w:t>We recognise, respect and value difference and understand that diversity is a strength.</w:t>
      </w:r>
      <w:r>
        <w:t xml:space="preserve"> </w:t>
      </w:r>
      <w:r w:rsidR="00B17075">
        <w:t xml:space="preserve"> </w:t>
      </w:r>
      <w:r>
        <w:t>We take</w:t>
      </w:r>
      <w:r w:rsidR="00AB0D05">
        <w:t xml:space="preserve"> </w:t>
      </w:r>
      <w:r>
        <w:t xml:space="preserve">account of differences and strive to remove barriers and disadvantages which people may face, </w:t>
      </w:r>
      <w:bookmarkStart w:id="1" w:name="_Hlk142916717"/>
      <w:r>
        <w:t>in</w:t>
      </w:r>
      <w:r w:rsidR="00AB0D05">
        <w:t xml:space="preserve"> </w:t>
      </w:r>
      <w:r w:rsidRPr="00161436">
        <w:t xml:space="preserve">relation to </w:t>
      </w:r>
      <w:r w:rsidR="00161436" w:rsidRPr="00161436">
        <w:t>sex</w:t>
      </w:r>
      <w:r w:rsidR="00161436">
        <w:t xml:space="preserve"> (gender), race, disability, religion or belief, gender reassignment, sexual orientation or pregnancy or maternity.</w:t>
      </w:r>
      <w:r>
        <w:t xml:space="preserve"> We believe</w:t>
      </w:r>
      <w:r w:rsidR="00AB0D05">
        <w:t xml:space="preserve"> </w:t>
      </w:r>
      <w:r>
        <w:t>that diversity is a strength, which should be respected and celebrated by all those who learn, teach</w:t>
      </w:r>
      <w:r w:rsidR="00AB0D05">
        <w:t xml:space="preserve"> </w:t>
      </w:r>
      <w:r>
        <w:t>and visit here.</w:t>
      </w:r>
      <w:bookmarkEnd w:id="1"/>
    </w:p>
    <w:p w14:paraId="113DCD4B" w14:textId="4AB790F9" w:rsidR="00DB2DC2" w:rsidRDefault="00DB2DC2" w:rsidP="00B17075">
      <w:pPr>
        <w:pStyle w:val="ListParagraph"/>
        <w:numPr>
          <w:ilvl w:val="0"/>
          <w:numId w:val="1"/>
        </w:numPr>
        <w:ind w:left="924" w:hanging="357"/>
        <w:contextualSpacing w:val="0"/>
      </w:pPr>
      <w:r w:rsidRPr="00AB0D05">
        <w:rPr>
          <w:b/>
          <w:bCs/>
        </w:rPr>
        <w:t>We foster positive attitudes and relationships.</w:t>
      </w:r>
      <w:r>
        <w:t xml:space="preserve"> </w:t>
      </w:r>
      <w:r w:rsidR="00B17075">
        <w:t xml:space="preserve"> </w:t>
      </w:r>
      <w:r>
        <w:t>We actively promote positive attitudes and mutual</w:t>
      </w:r>
      <w:r w:rsidR="00AB0D05">
        <w:t xml:space="preserve"> </w:t>
      </w:r>
      <w:r>
        <w:t>respect between groups and communities different from each other.</w:t>
      </w:r>
    </w:p>
    <w:p w14:paraId="3DE4FC8A" w14:textId="7F416E14" w:rsidR="00DB2DC2" w:rsidRDefault="00DB2DC2" w:rsidP="00B17075">
      <w:pPr>
        <w:pStyle w:val="ListParagraph"/>
        <w:numPr>
          <w:ilvl w:val="0"/>
          <w:numId w:val="1"/>
        </w:numPr>
        <w:ind w:left="924" w:hanging="357"/>
        <w:contextualSpacing w:val="0"/>
      </w:pPr>
      <w:r w:rsidRPr="00AB0D05">
        <w:rPr>
          <w:b/>
          <w:bCs/>
        </w:rPr>
        <w:t>We foster a shared sense of cohesion and belonging.</w:t>
      </w:r>
      <w:r>
        <w:t xml:space="preserve"> </w:t>
      </w:r>
      <w:r w:rsidR="00B17075">
        <w:t xml:space="preserve"> </w:t>
      </w:r>
      <w:r>
        <w:t>We want all members of our school</w:t>
      </w:r>
      <w:r w:rsidR="00AB0D05">
        <w:t xml:space="preserve"> </w:t>
      </w:r>
      <w:r>
        <w:t>community to feel a sense of belonging within the school and wider community and to feel that</w:t>
      </w:r>
      <w:r w:rsidR="00AB0D05">
        <w:t xml:space="preserve"> </w:t>
      </w:r>
      <w:r>
        <w:t>they are respected and able to participate fully in school life.</w:t>
      </w:r>
    </w:p>
    <w:p w14:paraId="7EFC655A" w14:textId="0C28FC5D" w:rsidR="00DB2DC2" w:rsidRDefault="00DB2DC2" w:rsidP="00B17075">
      <w:pPr>
        <w:pStyle w:val="ListParagraph"/>
        <w:numPr>
          <w:ilvl w:val="0"/>
          <w:numId w:val="1"/>
        </w:numPr>
        <w:ind w:left="924" w:hanging="357"/>
        <w:contextualSpacing w:val="0"/>
      </w:pPr>
      <w:r w:rsidRPr="00AB0D05">
        <w:rPr>
          <w:b/>
          <w:bCs/>
        </w:rPr>
        <w:t>We observe good equalit</w:t>
      </w:r>
      <w:r w:rsidR="0023238B">
        <w:rPr>
          <w:b/>
          <w:bCs/>
        </w:rPr>
        <w:t>y</w:t>
      </w:r>
      <w:r w:rsidRPr="00AB0D05">
        <w:rPr>
          <w:b/>
          <w:bCs/>
        </w:rPr>
        <w:t xml:space="preserve"> practice</w:t>
      </w:r>
      <w:r w:rsidR="0023238B">
        <w:rPr>
          <w:b/>
          <w:bCs/>
        </w:rPr>
        <w:t>s</w:t>
      </w:r>
      <w:r w:rsidRPr="00AB0D05">
        <w:rPr>
          <w:b/>
          <w:bCs/>
        </w:rPr>
        <w:t xml:space="preserve"> for our staff.</w:t>
      </w:r>
      <w:r>
        <w:t xml:space="preserve"> </w:t>
      </w:r>
      <w:r w:rsidR="00B17075">
        <w:t xml:space="preserve"> </w:t>
      </w:r>
      <w:r>
        <w:t>We ensure that policies and procedures benefit</w:t>
      </w:r>
      <w:r w:rsidR="00AB0D05">
        <w:t xml:space="preserve"> </w:t>
      </w:r>
      <w:r>
        <w:t>all employees and potential employees in all aspects of their work, including in recruitment and</w:t>
      </w:r>
      <w:r w:rsidR="00AB0D05">
        <w:t xml:space="preserve"> </w:t>
      </w:r>
      <w:r>
        <w:t>promotion, and in continuing professional development.</w:t>
      </w:r>
    </w:p>
    <w:p w14:paraId="4A038A81" w14:textId="1B664272" w:rsidR="00DB2DC2" w:rsidRDefault="00DB2DC2" w:rsidP="00B17075">
      <w:pPr>
        <w:pStyle w:val="ListParagraph"/>
        <w:numPr>
          <w:ilvl w:val="0"/>
          <w:numId w:val="1"/>
        </w:numPr>
        <w:ind w:left="924" w:hanging="357"/>
        <w:contextualSpacing w:val="0"/>
      </w:pPr>
      <w:r w:rsidRPr="00AB0D05">
        <w:rPr>
          <w:b/>
          <w:bCs/>
        </w:rPr>
        <w:t>We have the highest expectations of all our children.</w:t>
      </w:r>
      <w:r>
        <w:t xml:space="preserve"> </w:t>
      </w:r>
      <w:r w:rsidR="00B17075">
        <w:t xml:space="preserve"> </w:t>
      </w:r>
      <w:r>
        <w:t>We expect that all pupils can make good</w:t>
      </w:r>
      <w:r w:rsidR="00AB0D05">
        <w:t xml:space="preserve"> </w:t>
      </w:r>
      <w:r>
        <w:t>progress and achieve to their highest potential.</w:t>
      </w:r>
    </w:p>
    <w:p w14:paraId="5FB16D91" w14:textId="3D0FCDE8" w:rsidR="00DB2DC2" w:rsidRDefault="00DB2DC2" w:rsidP="00B17075">
      <w:pPr>
        <w:pStyle w:val="ListParagraph"/>
        <w:numPr>
          <w:ilvl w:val="0"/>
          <w:numId w:val="1"/>
        </w:numPr>
        <w:ind w:left="924" w:hanging="357"/>
        <w:contextualSpacing w:val="0"/>
      </w:pPr>
      <w:r w:rsidRPr="00AB0D05">
        <w:rPr>
          <w:b/>
          <w:bCs/>
        </w:rPr>
        <w:t>We work to raise standards for all pupils, but especially for the most vulnerable.</w:t>
      </w:r>
      <w:r>
        <w:t xml:space="preserve"> </w:t>
      </w:r>
      <w:r w:rsidR="00B17075">
        <w:t xml:space="preserve"> </w:t>
      </w:r>
      <w:r>
        <w:t>We believe that</w:t>
      </w:r>
      <w:r w:rsidR="00AB0D05">
        <w:t xml:space="preserve"> </w:t>
      </w:r>
      <w:r>
        <w:t>improving the quality of education for the most vulnerable groups of pupils raises standards across</w:t>
      </w:r>
      <w:r w:rsidR="00AB0D05">
        <w:t xml:space="preserve"> </w:t>
      </w:r>
      <w:r>
        <w:t>the whole school.</w:t>
      </w:r>
    </w:p>
    <w:p w14:paraId="34C54917" w14:textId="716D1034" w:rsidR="00DB2DC2" w:rsidRDefault="00A46EED" w:rsidP="00CB6E2C">
      <w:pPr>
        <w:pStyle w:val="Heading1"/>
      </w:pPr>
      <w:bookmarkStart w:id="2" w:name="_Toc142924390"/>
      <w:r>
        <w:t>The Equality Act and Public Sector Equality Duty</w:t>
      </w:r>
      <w:bookmarkEnd w:id="2"/>
    </w:p>
    <w:p w14:paraId="0C0C35C8" w14:textId="4A57BD8E" w:rsidR="00DB2DC2" w:rsidRDefault="00DB2DC2" w:rsidP="00AB0D05">
      <w:r>
        <w:t>The Equality Act 2010 was introduced to ensure protection from discrimination, harassment and</w:t>
      </w:r>
      <w:r w:rsidR="00AB0D05">
        <w:t xml:space="preserve"> </w:t>
      </w:r>
      <w:r>
        <w:t>victimisation on the grounds of specific characteristics (referred to as protected characteristics). This</w:t>
      </w:r>
      <w:r w:rsidR="00AB0D05">
        <w:t xml:space="preserve"> </w:t>
      </w:r>
      <w:r>
        <w:t>means that schools cannot discriminate against pupils</w:t>
      </w:r>
      <w:r w:rsidR="00B17075">
        <w:t>, staff or the wider school community</w:t>
      </w:r>
      <w:r>
        <w:t xml:space="preserve"> or treat them less favourably because of their </w:t>
      </w:r>
      <w:bookmarkStart w:id="3" w:name="_Hlk142392591"/>
      <w:r>
        <w:t>sex</w:t>
      </w:r>
      <w:r w:rsidR="00AB0D05">
        <w:t xml:space="preserve"> </w:t>
      </w:r>
      <w:r>
        <w:t>(gender), race, disability, religion or belief, gender reassignment, sexual orientation or pregnancy or</w:t>
      </w:r>
      <w:r w:rsidR="00AB0D05">
        <w:t xml:space="preserve"> </w:t>
      </w:r>
      <w:r>
        <w:t>maternity</w:t>
      </w:r>
      <w:bookmarkEnd w:id="3"/>
      <w:r>
        <w:t>.</w:t>
      </w:r>
    </w:p>
    <w:p w14:paraId="01A0C74D" w14:textId="4DB60974" w:rsidR="0071703B" w:rsidRDefault="00DB2DC2" w:rsidP="00AB0D05">
      <w:r>
        <w:t xml:space="preserve">Age and marriage and civil partnership are also “protected characteristics” </w:t>
      </w:r>
      <w:r w:rsidR="00B17075">
        <w:t>and although are not part of the school provisions related to pupils, would apply to staff and the wider school community.</w:t>
      </w:r>
    </w:p>
    <w:p w14:paraId="16D9FB99" w14:textId="6B538E49" w:rsidR="00DB2DC2" w:rsidRDefault="00DB2DC2" w:rsidP="00AB0D05">
      <w:r>
        <w:t>The Act requires all public organisations, including schools</w:t>
      </w:r>
      <w:r w:rsidR="00EE4A1D">
        <w:t>,</w:t>
      </w:r>
      <w:r>
        <w:t xml:space="preserve"> to comply with the Public Sector Equality Duty</w:t>
      </w:r>
      <w:r w:rsidR="00AB0D05">
        <w:t xml:space="preserve"> </w:t>
      </w:r>
      <w:r w:rsidR="007E1F33">
        <w:t xml:space="preserve">(PSED) </w:t>
      </w:r>
      <w:r>
        <w:t>and two specific duties</w:t>
      </w:r>
      <w:r w:rsidR="00B17075">
        <w:t>:</w:t>
      </w:r>
    </w:p>
    <w:p w14:paraId="65B79CFB" w14:textId="7F866839" w:rsidR="00DB2DC2" w:rsidRDefault="00DB2DC2" w:rsidP="00B17075">
      <w:r w:rsidRPr="00CE7150">
        <w:rPr>
          <w:b/>
          <w:bCs/>
        </w:rPr>
        <w:t>The Public Sector Equality Duty or “general duty”</w:t>
      </w:r>
      <w:r w:rsidR="00AB0D05" w:rsidRPr="00CE7150">
        <w:rPr>
          <w:b/>
          <w:bCs/>
        </w:rPr>
        <w:t>.</w:t>
      </w:r>
      <w:r w:rsidR="00AB0D05">
        <w:t xml:space="preserve"> </w:t>
      </w:r>
      <w:r>
        <w:t>This requires all public organisations, including schools to</w:t>
      </w:r>
      <w:r w:rsidR="00B17075">
        <w:t>:</w:t>
      </w:r>
    </w:p>
    <w:p w14:paraId="500E3827" w14:textId="302CD8D1" w:rsidR="00DB2DC2" w:rsidRDefault="00EE4A1D" w:rsidP="00F72C74">
      <w:pPr>
        <w:pStyle w:val="ListParagraph"/>
        <w:numPr>
          <w:ilvl w:val="0"/>
          <w:numId w:val="2"/>
        </w:numPr>
        <w:spacing w:after="0"/>
      </w:pPr>
      <w:r>
        <w:t>e</w:t>
      </w:r>
      <w:r w:rsidR="00DB2DC2">
        <w:t>liminate unlawful discrimination, harassment and victimisation</w:t>
      </w:r>
      <w:r w:rsidR="00B17075">
        <w:t>;</w:t>
      </w:r>
    </w:p>
    <w:p w14:paraId="64403F18" w14:textId="211C8C71" w:rsidR="00AB0D05" w:rsidRDefault="00EE4A1D" w:rsidP="00F72C74">
      <w:pPr>
        <w:pStyle w:val="ListParagraph"/>
        <w:numPr>
          <w:ilvl w:val="0"/>
          <w:numId w:val="2"/>
        </w:numPr>
        <w:spacing w:after="0"/>
      </w:pPr>
      <w:r>
        <w:t>a</w:t>
      </w:r>
      <w:r w:rsidR="00DB2DC2">
        <w:t>dvance equality of opportunity between different groups</w:t>
      </w:r>
      <w:r w:rsidR="00B17075">
        <w:t>;</w:t>
      </w:r>
    </w:p>
    <w:p w14:paraId="59D41FC0" w14:textId="4C8ACD87" w:rsidR="00DB2DC2" w:rsidRDefault="00EE4A1D" w:rsidP="00B17075">
      <w:pPr>
        <w:pStyle w:val="ListParagraph"/>
        <w:numPr>
          <w:ilvl w:val="0"/>
          <w:numId w:val="2"/>
        </w:numPr>
        <w:contextualSpacing w:val="0"/>
      </w:pPr>
      <w:r>
        <w:lastRenderedPageBreak/>
        <w:t>f</w:t>
      </w:r>
      <w:r w:rsidR="00DB2DC2">
        <w:t>oster good relations between different groups</w:t>
      </w:r>
      <w:r>
        <w:t>.</w:t>
      </w:r>
    </w:p>
    <w:p w14:paraId="6CE38EA7" w14:textId="7163B59F" w:rsidR="00DB2DC2" w:rsidRDefault="00DB2DC2" w:rsidP="00CE7150">
      <w:r w:rsidRPr="00CE7150">
        <w:rPr>
          <w:b/>
          <w:bCs/>
        </w:rPr>
        <w:t>Two “specific duties”</w:t>
      </w:r>
      <w:r w:rsidR="00CE7150">
        <w:rPr>
          <w:b/>
          <w:bCs/>
        </w:rPr>
        <w:t>.</w:t>
      </w:r>
      <w:r w:rsidR="00CE7150">
        <w:t xml:space="preserve"> </w:t>
      </w:r>
      <w:r>
        <w:t>This requires all public organisations, including schools</w:t>
      </w:r>
      <w:r w:rsidR="00EE4A1D">
        <w:t>,</w:t>
      </w:r>
      <w:r>
        <w:t xml:space="preserve"> to</w:t>
      </w:r>
      <w:r w:rsidR="00B17075">
        <w:t>:</w:t>
      </w:r>
    </w:p>
    <w:p w14:paraId="70E47D2C" w14:textId="5B7B921B" w:rsidR="00DB2DC2" w:rsidRDefault="00EE4A1D" w:rsidP="00F72C74">
      <w:pPr>
        <w:pStyle w:val="ListParagraph"/>
        <w:numPr>
          <w:ilvl w:val="0"/>
          <w:numId w:val="3"/>
        </w:numPr>
        <w:spacing w:after="0"/>
      </w:pPr>
      <w:r>
        <w:t>p</w:t>
      </w:r>
      <w:r w:rsidR="00DB2DC2">
        <w:t>ublish information to show compliance with the Equality Duty</w:t>
      </w:r>
      <w:r w:rsidR="00B17075">
        <w:t>;</w:t>
      </w:r>
    </w:p>
    <w:p w14:paraId="702C6349" w14:textId="6E62E14A" w:rsidR="00DB2DC2" w:rsidRDefault="00EE4A1D" w:rsidP="00B17075">
      <w:pPr>
        <w:pStyle w:val="ListParagraph"/>
        <w:numPr>
          <w:ilvl w:val="0"/>
          <w:numId w:val="3"/>
        </w:numPr>
      </w:pPr>
      <w:r>
        <w:t>p</w:t>
      </w:r>
      <w:r w:rsidR="00DB2DC2">
        <w:t>ublish Equality objectives at least every 4 years which are specific and measurable</w:t>
      </w:r>
      <w:r w:rsidR="00CE7150">
        <w:t>.</w:t>
      </w:r>
    </w:p>
    <w:p w14:paraId="5755419D" w14:textId="0C6555DC" w:rsidR="00DB2DC2" w:rsidRDefault="009D10D9" w:rsidP="00DB2DC2">
      <w:pPr>
        <w:spacing w:after="0"/>
      </w:pPr>
      <w:r>
        <w:t xml:space="preserve">Further information on how the Equality Act applies to schools can be found in the Department for Education document </w:t>
      </w:r>
      <w:hyperlink r:id="rId23" w:history="1">
        <w:r w:rsidRPr="009D10D9">
          <w:rPr>
            <w:rStyle w:val="Hyperlink"/>
            <w:rFonts w:cstheme="minorBidi"/>
          </w:rPr>
          <w:t>Equality Act 2010: advice for schools</w:t>
        </w:r>
      </w:hyperlink>
      <w:r w:rsidR="004A0659">
        <w:t>.</w:t>
      </w:r>
    </w:p>
    <w:p w14:paraId="0920D144" w14:textId="1183BD16" w:rsidR="00A46EED" w:rsidRDefault="00A46EED" w:rsidP="00CB6E2C">
      <w:pPr>
        <w:pStyle w:val="Heading1"/>
      </w:pPr>
      <w:bookmarkStart w:id="4" w:name="_Toc142924391"/>
      <w:r>
        <w:t>Purpose of this Equality Policy</w:t>
      </w:r>
      <w:bookmarkEnd w:id="4"/>
    </w:p>
    <w:p w14:paraId="157B31FD" w14:textId="5A787CEF" w:rsidR="00A46EED" w:rsidRPr="00EF2542" w:rsidRDefault="00A46EED" w:rsidP="00A46EED">
      <w:r w:rsidRPr="00EF2542">
        <w:t>To comply with our legal duties under the Equality Act 2010</w:t>
      </w:r>
      <w:r>
        <w:t xml:space="preserve"> </w:t>
      </w:r>
      <w:r w:rsidRPr="00EF2542">
        <w:t xml:space="preserve">our </w:t>
      </w:r>
      <w:r>
        <w:t>Equality Policy</w:t>
      </w:r>
      <w:r w:rsidRPr="00EF2542">
        <w:t xml:space="preserve"> describes how we are trying to systematically set and implement good practice in equality and diversity as follows:</w:t>
      </w:r>
    </w:p>
    <w:p w14:paraId="32396D89" w14:textId="19A0008A" w:rsidR="00A46EED" w:rsidRPr="00EF2542" w:rsidRDefault="00A46EED" w:rsidP="00F72C74">
      <w:pPr>
        <w:pStyle w:val="ListParagraph"/>
        <w:numPr>
          <w:ilvl w:val="0"/>
          <w:numId w:val="15"/>
        </w:numPr>
        <w:spacing w:after="0"/>
        <w:ind w:left="924" w:hanging="357"/>
        <w:contextualSpacing w:val="0"/>
      </w:pPr>
      <w:r w:rsidRPr="00EF2542">
        <w:t xml:space="preserve">Develop and review the </w:t>
      </w:r>
      <w:r>
        <w:t>Equality Policy</w:t>
      </w:r>
      <w:r w:rsidRPr="00EF2542">
        <w:t xml:space="preserve"> and our objectives with appropriate timescales for the future</w:t>
      </w:r>
      <w:r w:rsidR="00EE4A1D">
        <w:t>.</w:t>
      </w:r>
    </w:p>
    <w:p w14:paraId="602BE434" w14:textId="29FF8733" w:rsidR="00A46EED" w:rsidRPr="00EF2542" w:rsidRDefault="00A46EED" w:rsidP="00F72C74">
      <w:pPr>
        <w:pStyle w:val="ListParagraph"/>
        <w:numPr>
          <w:ilvl w:val="0"/>
          <w:numId w:val="15"/>
        </w:numPr>
        <w:spacing w:after="0"/>
        <w:ind w:left="924" w:hanging="357"/>
        <w:contextualSpacing w:val="0"/>
      </w:pPr>
      <w:r w:rsidRPr="00EF2542">
        <w:t>Eliminate discrimination</w:t>
      </w:r>
      <w:r w:rsidR="00EE4A1D">
        <w:t>.</w:t>
      </w:r>
    </w:p>
    <w:p w14:paraId="0EDE8B04" w14:textId="5111C06C" w:rsidR="00A46EED" w:rsidRPr="00EF2542" w:rsidRDefault="002A03AB" w:rsidP="00F72C74">
      <w:pPr>
        <w:pStyle w:val="ListParagraph"/>
        <w:numPr>
          <w:ilvl w:val="0"/>
          <w:numId w:val="15"/>
        </w:numPr>
        <w:spacing w:after="0"/>
        <w:ind w:left="924" w:hanging="357"/>
        <w:contextualSpacing w:val="0"/>
      </w:pPr>
      <w:r>
        <w:t>Promote positive attitudes and e</w:t>
      </w:r>
      <w:r w:rsidR="00A46EED" w:rsidRPr="00EF2542">
        <w:t>liminate harassment or victimisation related to any aspect of social identity or diversity</w:t>
      </w:r>
      <w:r w:rsidR="00EE4A1D">
        <w:t>.</w:t>
      </w:r>
    </w:p>
    <w:p w14:paraId="0A87D00E" w14:textId="44C45988" w:rsidR="00A46EED" w:rsidRPr="00EF2542" w:rsidRDefault="00A46EED" w:rsidP="00F72C74">
      <w:pPr>
        <w:pStyle w:val="ListParagraph"/>
        <w:numPr>
          <w:ilvl w:val="0"/>
          <w:numId w:val="15"/>
        </w:numPr>
        <w:spacing w:after="0"/>
        <w:ind w:left="924" w:hanging="357"/>
        <w:contextualSpacing w:val="0"/>
      </w:pPr>
      <w:r w:rsidRPr="00EF2542">
        <w:t>Promote equality of opportunity</w:t>
      </w:r>
      <w:r w:rsidR="00EE4A1D">
        <w:t>.</w:t>
      </w:r>
    </w:p>
    <w:p w14:paraId="59B520BA" w14:textId="4147E15C" w:rsidR="00A46EED" w:rsidRPr="00EF2542" w:rsidRDefault="00A46EED" w:rsidP="00F72C74">
      <w:pPr>
        <w:pStyle w:val="ListParagraph"/>
        <w:numPr>
          <w:ilvl w:val="0"/>
          <w:numId w:val="15"/>
        </w:numPr>
        <w:spacing w:after="0"/>
        <w:ind w:left="924" w:hanging="357"/>
        <w:contextualSpacing w:val="0"/>
      </w:pPr>
      <w:r w:rsidRPr="00EF2542">
        <w:t>Encourage participation by people with disabilities and people representing different aspects of social identity in public life</w:t>
      </w:r>
      <w:r w:rsidR="00EE4A1D">
        <w:t>.</w:t>
      </w:r>
    </w:p>
    <w:p w14:paraId="14B56267" w14:textId="17CAEFCD" w:rsidR="00A46EED" w:rsidRPr="00EF2542" w:rsidRDefault="00A46EED" w:rsidP="00F72C74">
      <w:pPr>
        <w:pStyle w:val="ListParagraph"/>
        <w:numPr>
          <w:ilvl w:val="0"/>
          <w:numId w:val="15"/>
        </w:numPr>
        <w:spacing w:after="0"/>
        <w:ind w:left="924" w:hanging="357"/>
        <w:contextualSpacing w:val="0"/>
      </w:pPr>
      <w:r w:rsidRPr="00EF2542">
        <w:t>Take steps to take account of difference even where that involves treating some people more favourably than others</w:t>
      </w:r>
      <w:r w:rsidR="00EE4A1D">
        <w:t>.</w:t>
      </w:r>
    </w:p>
    <w:p w14:paraId="58759619" w14:textId="0D8CD34D" w:rsidR="00A46EED" w:rsidRPr="00A46EED" w:rsidRDefault="00A46EED" w:rsidP="00F72C74">
      <w:pPr>
        <w:pStyle w:val="ListParagraph"/>
        <w:numPr>
          <w:ilvl w:val="0"/>
          <w:numId w:val="15"/>
        </w:numPr>
      </w:pPr>
      <w:r w:rsidRPr="00EF2542">
        <w:t>Take proportionate action to address the disadvantage faced by particular groups of pupils, employees, or other members of the school community like pupils’ parents or carers.</w:t>
      </w:r>
    </w:p>
    <w:p w14:paraId="5547C3F2" w14:textId="00138D4F" w:rsidR="00DB2DC2" w:rsidRDefault="00DB2DC2" w:rsidP="00CB6E2C">
      <w:pPr>
        <w:pStyle w:val="Heading1"/>
      </w:pPr>
      <w:bookmarkStart w:id="5" w:name="_Toc142924392"/>
      <w:r>
        <w:t>Links to other policies and documentation</w:t>
      </w:r>
      <w:bookmarkEnd w:id="5"/>
    </w:p>
    <w:p w14:paraId="03AE65A2" w14:textId="1B0A2C7A" w:rsidR="00F033EF" w:rsidRDefault="00DB2DC2" w:rsidP="001D7E58">
      <w:r>
        <w:t xml:space="preserve">Although this </w:t>
      </w:r>
      <w:r w:rsidR="00AF61F9">
        <w:t>Policy</w:t>
      </w:r>
      <w:r>
        <w:t xml:space="preserve"> is the key document for information about our approach to equalit</w:t>
      </w:r>
      <w:r w:rsidR="00EE4A1D">
        <w:t>y</w:t>
      </w:r>
      <w:r>
        <w:t xml:space="preserve"> in line with the</w:t>
      </w:r>
      <w:r w:rsidR="00CF6B8C">
        <w:t xml:space="preserve"> </w:t>
      </w:r>
      <w:r>
        <w:t xml:space="preserve">Public Sector Equality Duty, </w:t>
      </w:r>
      <w:r w:rsidR="000A752B">
        <w:t>evidence of our commitment to</w:t>
      </w:r>
      <w:r>
        <w:t xml:space="preserve"> our responsibilities under the Equality Act</w:t>
      </w:r>
      <w:r w:rsidR="00CF6B8C">
        <w:t xml:space="preserve"> </w:t>
      </w:r>
      <w:r w:rsidR="00F033EF">
        <w:t>can</w:t>
      </w:r>
      <w:r>
        <w:t xml:space="preserve"> also </w:t>
      </w:r>
      <w:r w:rsidR="00F033EF">
        <w:t>be found</w:t>
      </w:r>
      <w:r>
        <w:t xml:space="preserve"> in our</w:t>
      </w:r>
      <w:r w:rsidR="00F033EF">
        <w:t>:</w:t>
      </w:r>
      <w:r w:rsidR="00DA7152">
        <w:t xml:space="preserve"> </w:t>
      </w:r>
    </w:p>
    <w:p w14:paraId="089AE3AF" w14:textId="77777777" w:rsidR="003D1B56" w:rsidRPr="00B120B0" w:rsidRDefault="003D1B56" w:rsidP="008C5722">
      <w:pPr>
        <w:pStyle w:val="ListParagraph"/>
        <w:numPr>
          <w:ilvl w:val="0"/>
          <w:numId w:val="29"/>
        </w:numPr>
      </w:pPr>
      <w:r w:rsidRPr="00B120B0">
        <w:t>Accessibility Plan</w:t>
      </w:r>
    </w:p>
    <w:p w14:paraId="111C7F8F" w14:textId="44F242DB" w:rsidR="006215AF" w:rsidRPr="00B120B0" w:rsidRDefault="006215AF" w:rsidP="008C5722">
      <w:pPr>
        <w:pStyle w:val="ListParagraph"/>
        <w:numPr>
          <w:ilvl w:val="0"/>
          <w:numId w:val="29"/>
        </w:numPr>
      </w:pPr>
      <w:r w:rsidRPr="00B120B0">
        <w:t>Admissions p</w:t>
      </w:r>
      <w:r w:rsidR="008C5722" w:rsidRPr="00B120B0">
        <w:t>rocedures</w:t>
      </w:r>
    </w:p>
    <w:p w14:paraId="0D563D3C" w14:textId="400D9075" w:rsidR="006215AF" w:rsidRPr="00B120B0" w:rsidRDefault="006215AF" w:rsidP="008C5722">
      <w:pPr>
        <w:pStyle w:val="ListParagraph"/>
        <w:numPr>
          <w:ilvl w:val="0"/>
          <w:numId w:val="29"/>
        </w:numPr>
        <w:spacing w:after="0"/>
      </w:pPr>
      <w:r w:rsidRPr="00B120B0">
        <w:t xml:space="preserve">Behaviour </w:t>
      </w:r>
      <w:r w:rsidR="008C5722" w:rsidRPr="00B120B0">
        <w:t>Policy</w:t>
      </w:r>
    </w:p>
    <w:p w14:paraId="10400069" w14:textId="77777777" w:rsidR="003D1B56" w:rsidRPr="00B120B0" w:rsidRDefault="003D1B56" w:rsidP="008C5722">
      <w:pPr>
        <w:pStyle w:val="ListParagraph"/>
        <w:numPr>
          <w:ilvl w:val="0"/>
          <w:numId w:val="29"/>
        </w:numPr>
      </w:pPr>
      <w:r w:rsidRPr="00B120B0">
        <w:t>Governing body minutes</w:t>
      </w:r>
    </w:p>
    <w:p w14:paraId="5B24F795" w14:textId="77777777" w:rsidR="003D1B56" w:rsidRPr="00B120B0" w:rsidRDefault="003D1B56" w:rsidP="008C5722">
      <w:pPr>
        <w:pStyle w:val="ListParagraph"/>
        <w:numPr>
          <w:ilvl w:val="0"/>
          <w:numId w:val="29"/>
        </w:numPr>
      </w:pPr>
      <w:r w:rsidRPr="00B120B0">
        <w:t>Parent and pupil surveys</w:t>
      </w:r>
    </w:p>
    <w:p w14:paraId="530009F4" w14:textId="0F4A1CF8" w:rsidR="006215AF" w:rsidRDefault="008C5722" w:rsidP="008C5722">
      <w:pPr>
        <w:pStyle w:val="ListParagraph"/>
        <w:numPr>
          <w:ilvl w:val="0"/>
          <w:numId w:val="29"/>
        </w:numPr>
        <w:spacing w:after="0"/>
      </w:pPr>
      <w:r w:rsidRPr="00B120B0">
        <w:t>Child Protection Policy and procedures</w:t>
      </w:r>
    </w:p>
    <w:p w14:paraId="29462179" w14:textId="51EA7E25" w:rsidR="0022145A" w:rsidRPr="0022145A" w:rsidRDefault="0022145A" w:rsidP="008C5722">
      <w:pPr>
        <w:pStyle w:val="ListParagraph"/>
        <w:numPr>
          <w:ilvl w:val="0"/>
          <w:numId w:val="29"/>
        </w:numPr>
        <w:spacing w:after="0"/>
        <w:rPr>
          <w:highlight w:val="cyan"/>
        </w:rPr>
      </w:pPr>
      <w:r w:rsidRPr="0022145A">
        <w:rPr>
          <w:highlight w:val="cyan"/>
        </w:rPr>
        <w:t>Code of Conduct for staff and other adults</w:t>
      </w:r>
    </w:p>
    <w:p w14:paraId="5AF89518" w14:textId="77777777" w:rsidR="003D1B56" w:rsidRPr="00B120B0" w:rsidRDefault="003D1B56" w:rsidP="008C5722">
      <w:pPr>
        <w:pStyle w:val="ListParagraph"/>
        <w:numPr>
          <w:ilvl w:val="0"/>
          <w:numId w:val="29"/>
        </w:numPr>
      </w:pPr>
      <w:r w:rsidRPr="00B120B0">
        <w:t>School performance data</w:t>
      </w:r>
    </w:p>
    <w:p w14:paraId="0D7CA877" w14:textId="5671A085" w:rsidR="003D1B56" w:rsidRPr="00B120B0" w:rsidRDefault="003D1B56" w:rsidP="008C5722">
      <w:pPr>
        <w:pStyle w:val="ListParagraph"/>
        <w:numPr>
          <w:ilvl w:val="0"/>
          <w:numId w:val="29"/>
        </w:numPr>
      </w:pPr>
      <w:r w:rsidRPr="00B120B0">
        <w:t xml:space="preserve">School </w:t>
      </w:r>
      <w:r w:rsidR="00B120B0" w:rsidRPr="00B120B0">
        <w:t>Information booklet</w:t>
      </w:r>
    </w:p>
    <w:p w14:paraId="0257A28B" w14:textId="77777777" w:rsidR="003D1B56" w:rsidRPr="00B120B0" w:rsidRDefault="003D1B56" w:rsidP="008C5722">
      <w:pPr>
        <w:pStyle w:val="ListParagraph"/>
        <w:numPr>
          <w:ilvl w:val="0"/>
          <w:numId w:val="29"/>
        </w:numPr>
      </w:pPr>
      <w:r w:rsidRPr="00B120B0">
        <w:t>School website and newsletters</w:t>
      </w:r>
    </w:p>
    <w:p w14:paraId="57EC3DF7" w14:textId="77777777" w:rsidR="003D1B56" w:rsidRPr="00B120B0" w:rsidRDefault="003D1B56" w:rsidP="008C5722">
      <w:pPr>
        <w:pStyle w:val="ListParagraph"/>
        <w:numPr>
          <w:ilvl w:val="0"/>
          <w:numId w:val="29"/>
        </w:numPr>
      </w:pPr>
      <w:r w:rsidRPr="00B120B0">
        <w:t>Self-evaluation reviews</w:t>
      </w:r>
    </w:p>
    <w:p w14:paraId="4296A597" w14:textId="16B3971D" w:rsidR="008C5722" w:rsidRPr="00B120B0" w:rsidRDefault="006215AF" w:rsidP="008C5722">
      <w:pPr>
        <w:pStyle w:val="ListParagraph"/>
        <w:numPr>
          <w:ilvl w:val="0"/>
          <w:numId w:val="29"/>
        </w:numPr>
      </w:pPr>
      <w:r w:rsidRPr="00B120B0">
        <w:t xml:space="preserve">SEND </w:t>
      </w:r>
      <w:r w:rsidR="00AF61F9" w:rsidRPr="00B120B0">
        <w:t>Policy</w:t>
      </w:r>
      <w:r w:rsidRPr="00B120B0">
        <w:t xml:space="preserve"> </w:t>
      </w:r>
    </w:p>
    <w:p w14:paraId="07427795" w14:textId="53E9783C" w:rsidR="00F033EF" w:rsidRPr="00B120B0" w:rsidRDefault="008C5722" w:rsidP="008C5722">
      <w:pPr>
        <w:pStyle w:val="ListParagraph"/>
        <w:numPr>
          <w:ilvl w:val="0"/>
          <w:numId w:val="29"/>
        </w:numPr>
      </w:pPr>
      <w:r w:rsidRPr="00B120B0">
        <w:t>S</w:t>
      </w:r>
      <w:r w:rsidR="00DB2DC2" w:rsidRPr="00B120B0">
        <w:t>chool development plan</w:t>
      </w:r>
      <w:r w:rsidR="00F033EF" w:rsidRPr="00B120B0">
        <w:t>s</w:t>
      </w:r>
    </w:p>
    <w:p w14:paraId="394ECB72" w14:textId="40F794A9" w:rsidR="00952B4B" w:rsidRDefault="006215AF" w:rsidP="00952B4B">
      <w:r>
        <w:t>As a school we also collect the following information,</w:t>
      </w:r>
      <w:r w:rsidRPr="006215AF">
        <w:t xml:space="preserve"> broken down by race, religion or belief, sex, disability and, where relevant, sexual orientation, gender reassignment, pregnancy and maternity, marriage and civil partnership, and ag</w:t>
      </w:r>
      <w:r>
        <w:t>e</w:t>
      </w:r>
      <w:r w:rsidR="00952B4B">
        <w:t>:</w:t>
      </w:r>
      <w:r w:rsidR="009862E2">
        <w:t xml:space="preserve"> </w:t>
      </w:r>
    </w:p>
    <w:p w14:paraId="11A2CEA3" w14:textId="77777777" w:rsidR="006215AF" w:rsidRPr="00B120B0" w:rsidRDefault="006215AF" w:rsidP="00F72C74">
      <w:pPr>
        <w:pStyle w:val="ListParagraph"/>
        <w:numPr>
          <w:ilvl w:val="0"/>
          <w:numId w:val="8"/>
        </w:numPr>
      </w:pPr>
      <w:r w:rsidRPr="00B120B0">
        <w:t>School admissions</w:t>
      </w:r>
    </w:p>
    <w:p w14:paraId="50F42606" w14:textId="77777777" w:rsidR="006215AF" w:rsidRPr="00B120B0" w:rsidRDefault="006215AF" w:rsidP="00F72C74">
      <w:pPr>
        <w:pStyle w:val="ListParagraph"/>
        <w:numPr>
          <w:ilvl w:val="0"/>
          <w:numId w:val="8"/>
        </w:numPr>
      </w:pPr>
      <w:r w:rsidRPr="00B120B0">
        <w:t>Pupil attainment and progress</w:t>
      </w:r>
    </w:p>
    <w:p w14:paraId="3BABFA40" w14:textId="77777777" w:rsidR="006215AF" w:rsidRPr="00B120B0" w:rsidRDefault="006215AF" w:rsidP="00F72C74">
      <w:pPr>
        <w:pStyle w:val="ListParagraph"/>
        <w:numPr>
          <w:ilvl w:val="0"/>
          <w:numId w:val="8"/>
        </w:numPr>
      </w:pPr>
      <w:r w:rsidRPr="00B120B0">
        <w:t>Prejudice-related incidents</w:t>
      </w:r>
    </w:p>
    <w:p w14:paraId="1504920E" w14:textId="72DE8DA6" w:rsidR="006215AF" w:rsidRPr="00B120B0" w:rsidRDefault="006215AF" w:rsidP="00F72C74">
      <w:pPr>
        <w:pStyle w:val="ListParagraph"/>
        <w:numPr>
          <w:ilvl w:val="0"/>
          <w:numId w:val="8"/>
        </w:numPr>
      </w:pPr>
      <w:r w:rsidRPr="00B120B0">
        <w:t xml:space="preserve">Sanctions (including </w:t>
      </w:r>
      <w:r w:rsidR="0022145A" w:rsidRPr="0022145A">
        <w:rPr>
          <w:highlight w:val="cyan"/>
        </w:rPr>
        <w:t>suspension and</w:t>
      </w:r>
      <w:r w:rsidR="0022145A">
        <w:t xml:space="preserve"> </w:t>
      </w:r>
      <w:r w:rsidRPr="00B120B0">
        <w:t>exclusion)</w:t>
      </w:r>
    </w:p>
    <w:p w14:paraId="2B2A5B08" w14:textId="77777777" w:rsidR="006215AF" w:rsidRPr="00B120B0" w:rsidRDefault="006215AF" w:rsidP="00F72C74">
      <w:pPr>
        <w:pStyle w:val="ListParagraph"/>
        <w:numPr>
          <w:ilvl w:val="0"/>
          <w:numId w:val="8"/>
        </w:numPr>
      </w:pPr>
      <w:r w:rsidRPr="00B120B0">
        <w:t>Staff recruitment and selection</w:t>
      </w:r>
    </w:p>
    <w:p w14:paraId="4D074B08" w14:textId="77777777" w:rsidR="006215AF" w:rsidRPr="00B120B0" w:rsidRDefault="006215AF" w:rsidP="00F72C74">
      <w:pPr>
        <w:pStyle w:val="ListParagraph"/>
        <w:numPr>
          <w:ilvl w:val="0"/>
          <w:numId w:val="8"/>
        </w:numPr>
      </w:pPr>
      <w:r w:rsidRPr="00B120B0">
        <w:lastRenderedPageBreak/>
        <w:t>Promotions</w:t>
      </w:r>
    </w:p>
    <w:p w14:paraId="0294FA23" w14:textId="7D2983EC" w:rsidR="00952B4B" w:rsidRPr="00B120B0" w:rsidRDefault="006215AF" w:rsidP="008C5722">
      <w:pPr>
        <w:pStyle w:val="ListParagraph"/>
        <w:numPr>
          <w:ilvl w:val="0"/>
          <w:numId w:val="8"/>
        </w:numPr>
        <w:contextualSpacing w:val="0"/>
      </w:pPr>
      <w:r w:rsidRPr="00B120B0">
        <w:t>Professional development opportunities</w:t>
      </w:r>
    </w:p>
    <w:p w14:paraId="289F39AC" w14:textId="7028A33D" w:rsidR="00DB2DC2" w:rsidRDefault="00DB2DC2" w:rsidP="000A752B">
      <w:r>
        <w:t xml:space="preserve">The Equality Act also applies to schools in their role as employers, and the ways </w:t>
      </w:r>
      <w:r w:rsidR="00893754">
        <w:t xml:space="preserve">in which </w:t>
      </w:r>
      <w:r>
        <w:t>we comply with this are</w:t>
      </w:r>
      <w:r w:rsidR="001D7E58">
        <w:t xml:space="preserve"> </w:t>
      </w:r>
      <w:r>
        <w:t>found in our Recruitment and Selection p</w:t>
      </w:r>
      <w:r w:rsidR="008C5722">
        <w:t>rocedures</w:t>
      </w:r>
      <w:r>
        <w:t>.</w:t>
      </w:r>
    </w:p>
    <w:p w14:paraId="1641E5D0" w14:textId="7EE91087" w:rsidR="0038627E" w:rsidRDefault="0038627E" w:rsidP="00CB6E2C">
      <w:pPr>
        <w:pStyle w:val="Heading1"/>
      </w:pPr>
      <w:bookmarkStart w:id="6" w:name="_Toc142924393"/>
      <w:r>
        <w:t>Our school profile</w:t>
      </w:r>
      <w:bookmarkEnd w:id="6"/>
    </w:p>
    <w:p w14:paraId="3CB97ED7" w14:textId="5EED1A68" w:rsidR="00B120B0" w:rsidRPr="00275879" w:rsidRDefault="00B120B0" w:rsidP="00B120B0">
      <w:pPr>
        <w:rPr>
          <w:rFonts w:ascii="Arial" w:hAnsi="Arial" w:cs="Arial"/>
          <w:color w:val="7030A0"/>
        </w:rPr>
      </w:pPr>
      <w:bookmarkStart w:id="7" w:name="_Hlk142917445"/>
      <w:r w:rsidRPr="00275879">
        <w:rPr>
          <w:rFonts w:ascii="Arial" w:hAnsi="Arial" w:cs="Arial"/>
          <w:color w:val="7030A0"/>
        </w:rPr>
        <w:t xml:space="preserve">South </w:t>
      </w:r>
      <w:proofErr w:type="spellStart"/>
      <w:r w:rsidRPr="00275879">
        <w:rPr>
          <w:rFonts w:ascii="Arial" w:hAnsi="Arial" w:cs="Arial"/>
          <w:color w:val="7030A0"/>
        </w:rPr>
        <w:t>Walney</w:t>
      </w:r>
      <w:proofErr w:type="spellEnd"/>
      <w:r w:rsidRPr="00275879">
        <w:rPr>
          <w:rFonts w:ascii="Arial" w:hAnsi="Arial" w:cs="Arial"/>
          <w:color w:val="7030A0"/>
        </w:rPr>
        <w:t xml:space="preserve"> Junior School is situated in a geographically isolated part of the Cumbrian peninsular, an island linked to Barrow-in-Furness by Jubilee Bridge.  The school serves a catchment area of mixed social housing, private rental and owner-occupied and has pockets of social disadvantage and deprivation.  </w:t>
      </w:r>
    </w:p>
    <w:p w14:paraId="3343CCB5" w14:textId="77777777" w:rsidR="00B120B0" w:rsidRPr="00275879" w:rsidRDefault="00B120B0" w:rsidP="00B120B0">
      <w:pPr>
        <w:rPr>
          <w:rFonts w:ascii="Arial" w:hAnsi="Arial" w:cs="Arial"/>
          <w:color w:val="7030A0"/>
        </w:rPr>
      </w:pPr>
      <w:r w:rsidRPr="00275879">
        <w:rPr>
          <w:rFonts w:ascii="Arial" w:hAnsi="Arial" w:cs="Arial"/>
          <w:color w:val="7030A0"/>
        </w:rPr>
        <w:t xml:space="preserve">Barrow is described as having a ‘small town’ mentality and ‘culturally deprived’.  As a school we are acutely aware of this (we have no art permanent art gallery for instance and access to music, theatre and museums is limited).  </w:t>
      </w:r>
    </w:p>
    <w:p w14:paraId="4B1103FC" w14:textId="77777777" w:rsidR="00B120B0" w:rsidRPr="00275879" w:rsidRDefault="00B120B0" w:rsidP="00B120B0">
      <w:pPr>
        <w:rPr>
          <w:rFonts w:ascii="Arial" w:hAnsi="Arial" w:cs="Arial"/>
          <w:color w:val="7030A0"/>
        </w:rPr>
      </w:pPr>
      <w:r w:rsidRPr="00275879">
        <w:rPr>
          <w:rFonts w:ascii="Arial" w:hAnsi="Arial" w:cs="Arial"/>
          <w:color w:val="7030A0"/>
        </w:rPr>
        <w:t xml:space="preserve">Most of our pupils come from South </w:t>
      </w:r>
      <w:proofErr w:type="spellStart"/>
      <w:r w:rsidRPr="00275879">
        <w:rPr>
          <w:rFonts w:ascii="Arial" w:hAnsi="Arial" w:cs="Arial"/>
          <w:color w:val="7030A0"/>
        </w:rPr>
        <w:t>Walney</w:t>
      </w:r>
      <w:proofErr w:type="spellEnd"/>
      <w:r w:rsidRPr="00275879">
        <w:rPr>
          <w:rFonts w:ascii="Arial" w:hAnsi="Arial" w:cs="Arial"/>
          <w:color w:val="7030A0"/>
        </w:rPr>
        <w:t xml:space="preserve"> Infants and, at secondary level, go onto </w:t>
      </w:r>
      <w:proofErr w:type="spellStart"/>
      <w:r w:rsidRPr="00275879">
        <w:rPr>
          <w:rFonts w:ascii="Arial" w:hAnsi="Arial" w:cs="Arial"/>
          <w:color w:val="7030A0"/>
        </w:rPr>
        <w:t>Walney</w:t>
      </w:r>
      <w:proofErr w:type="spellEnd"/>
      <w:r w:rsidRPr="00275879">
        <w:rPr>
          <w:rFonts w:ascii="Arial" w:hAnsi="Arial" w:cs="Arial"/>
          <w:color w:val="7030A0"/>
        </w:rPr>
        <w:t xml:space="preserve"> School.</w:t>
      </w:r>
    </w:p>
    <w:p w14:paraId="66D2B848" w14:textId="7B9D6AC6" w:rsidR="00B120B0" w:rsidRPr="00275879" w:rsidRDefault="005F1D06" w:rsidP="00B120B0">
      <w:pPr>
        <w:rPr>
          <w:rFonts w:ascii="Arial" w:hAnsi="Arial" w:cs="Arial"/>
          <w:color w:val="7030A0"/>
        </w:rPr>
      </w:pPr>
      <w:r w:rsidRPr="00275879">
        <w:rPr>
          <w:rFonts w:ascii="Arial" w:hAnsi="Arial" w:cs="Arial"/>
          <w:color w:val="7030A0"/>
        </w:rPr>
        <w:t xml:space="preserve">Number on roll is </w:t>
      </w:r>
      <w:r w:rsidR="0022145A" w:rsidRPr="00275879">
        <w:rPr>
          <w:rFonts w:ascii="Arial" w:hAnsi="Arial" w:cs="Arial"/>
          <w:color w:val="7030A0"/>
        </w:rPr>
        <w:t>207</w:t>
      </w:r>
      <w:r w:rsidR="00B120B0" w:rsidRPr="00275879">
        <w:rPr>
          <w:rFonts w:ascii="Arial" w:hAnsi="Arial" w:cs="Arial"/>
          <w:color w:val="7030A0"/>
        </w:rPr>
        <w:t xml:space="preserve">.  The school population had been stable for several years. However, there are fluctuations in the numbers of children from Infant School alongside a marked influx from other local schools often mid- term.  </w:t>
      </w:r>
    </w:p>
    <w:p w14:paraId="3CF484EA" w14:textId="270CA97C" w:rsidR="00B120B0" w:rsidRPr="00275879" w:rsidRDefault="00B120B0" w:rsidP="00B120B0">
      <w:pPr>
        <w:rPr>
          <w:rFonts w:ascii="Arial" w:hAnsi="Arial" w:cs="Arial"/>
          <w:color w:val="7030A0"/>
        </w:rPr>
      </w:pPr>
      <w:r w:rsidRPr="00275879">
        <w:rPr>
          <w:rFonts w:ascii="Arial" w:hAnsi="Arial" w:cs="Arial"/>
          <w:color w:val="7030A0"/>
          <w:highlight w:val="yellow"/>
        </w:rPr>
        <w:t>The school is two form entry with eight classes. The school employs 10.9 FTE (7 full-time and 5 part-time teachers). Previously the staffing has remained stable however, due to the effects of COVID19, the pull of the main private sector employer in the area, and the recent recruitment/ retention crisis in the support staff sector the school’s workforce has changed</w:t>
      </w:r>
      <w:r w:rsidRPr="00275879">
        <w:rPr>
          <w:rFonts w:ascii="Arial" w:hAnsi="Arial" w:cs="Arial"/>
          <w:color w:val="7030A0"/>
        </w:rPr>
        <w:t xml:space="preserve">. However, we have restructured the teaching staff to meet the needs of the children and to strengthen our well-motivated, cohesive team. </w:t>
      </w:r>
    </w:p>
    <w:p w14:paraId="0B9BC7EC" w14:textId="18B5076D" w:rsidR="00B120B0" w:rsidRPr="00275879" w:rsidRDefault="00B120B0" w:rsidP="00B120B0">
      <w:pPr>
        <w:rPr>
          <w:rFonts w:ascii="Arial" w:hAnsi="Arial" w:cs="Arial"/>
          <w:color w:val="7030A0"/>
        </w:rPr>
      </w:pPr>
      <w:r w:rsidRPr="00275879">
        <w:rPr>
          <w:rFonts w:ascii="Arial" w:hAnsi="Arial" w:cs="Arial"/>
          <w:color w:val="7030A0"/>
        </w:rPr>
        <w:t>The school’s leadership team consists of a Headteacher, Deputy Headteacher and an Assistant Headteacher. The leadership team are well established leaders within the school. Staffing has been carefully restructured to meet the needs of the children including our team of teaching assistants to provide flexible, target</w:t>
      </w:r>
      <w:r w:rsidR="004A3C90" w:rsidRPr="00275879">
        <w:rPr>
          <w:rFonts w:ascii="Arial" w:hAnsi="Arial" w:cs="Arial"/>
          <w:color w:val="7030A0"/>
        </w:rPr>
        <w:t>ed support for Pupil Premium (</w:t>
      </w:r>
      <w:r w:rsidR="004A3C90" w:rsidRPr="00275879">
        <w:rPr>
          <w:rFonts w:ascii="Arial" w:hAnsi="Arial" w:cs="Arial"/>
          <w:color w:val="7030A0"/>
          <w:highlight w:val="yellow"/>
        </w:rPr>
        <w:t>19</w:t>
      </w:r>
      <w:r w:rsidRPr="00275879">
        <w:rPr>
          <w:rFonts w:ascii="Arial" w:hAnsi="Arial" w:cs="Arial"/>
          <w:color w:val="7030A0"/>
          <w:highlight w:val="yellow"/>
        </w:rPr>
        <w:t>%)</w:t>
      </w:r>
      <w:r w:rsidRPr="00275879">
        <w:rPr>
          <w:rFonts w:ascii="Arial" w:hAnsi="Arial" w:cs="Arial"/>
          <w:color w:val="7030A0"/>
        </w:rPr>
        <w:t xml:space="preserve"> and children with Special Educational Needs. </w:t>
      </w:r>
    </w:p>
    <w:p w14:paraId="749C1B58" w14:textId="77777777" w:rsidR="0022145A" w:rsidRPr="0022145A" w:rsidRDefault="0022145A" w:rsidP="0022145A">
      <w:pPr>
        <w:rPr>
          <w:rFonts w:ascii="Arial" w:hAnsi="Arial" w:cs="Arial"/>
        </w:rPr>
      </w:pPr>
      <w:r w:rsidRPr="00275879">
        <w:rPr>
          <w:rFonts w:ascii="Arial" w:hAnsi="Arial" w:cs="Arial"/>
          <w:highlight w:val="yellow"/>
        </w:rPr>
        <w:t>There is a ratio of 58 boys to 42 girls, slightly above the national ratio of 51 boys to 49 girls (DfE June 2023). 5% of pupils take free school meals (FSM), well below the national average of 23.8% (DfE June 2023).</w:t>
      </w:r>
      <w:r w:rsidRPr="0022145A">
        <w:rPr>
          <w:rFonts w:ascii="Arial" w:hAnsi="Arial" w:cs="Arial"/>
        </w:rPr>
        <w:t xml:space="preserve">  </w:t>
      </w:r>
    </w:p>
    <w:p w14:paraId="23D1F13D" w14:textId="77777777" w:rsidR="0022145A" w:rsidRPr="0022145A" w:rsidRDefault="0022145A" w:rsidP="0022145A">
      <w:pPr>
        <w:rPr>
          <w:rFonts w:ascii="Arial" w:hAnsi="Arial" w:cs="Arial"/>
          <w:highlight w:val="yellow"/>
        </w:rPr>
      </w:pPr>
      <w:r w:rsidRPr="0022145A">
        <w:rPr>
          <w:rFonts w:ascii="Arial" w:hAnsi="Arial" w:cs="Arial"/>
          <w:highlight w:val="yellow"/>
        </w:rPr>
        <w:t>12.5% of our pupils have special educational needs.  There is a ratio of 5 boys to 1 girl.</w:t>
      </w:r>
    </w:p>
    <w:p w14:paraId="482064C9" w14:textId="77777777" w:rsidR="0022145A" w:rsidRPr="0022145A" w:rsidRDefault="0022145A" w:rsidP="0022145A">
      <w:pPr>
        <w:rPr>
          <w:rFonts w:ascii="Arial" w:hAnsi="Arial" w:cs="Arial"/>
          <w:highlight w:val="yellow"/>
        </w:rPr>
      </w:pPr>
      <w:r w:rsidRPr="0022145A">
        <w:rPr>
          <w:rFonts w:ascii="Arial" w:hAnsi="Arial" w:cs="Arial"/>
          <w:highlight w:val="yellow"/>
        </w:rPr>
        <w:t>20% of our pupils enter school from private nurseries or settings other than the home.  The remainder enter school direct from home at reception age.  As a result, attainment and maturity is wide-ranging.  To address this inequality, we have worked closely with pre-school settings building in regular visits by members of our staff.  In the term before starting school in September, all children who applied for a place were offered visits to the school for four afternoons and one full day.  This allowed them to settle into the school environment and allowed the EYFS staff to get to know them and make initial assessments of and form relationships with pupils ready for their start.</w:t>
      </w:r>
    </w:p>
    <w:p w14:paraId="1DC752A1" w14:textId="77777777" w:rsidR="0022145A" w:rsidRPr="0022145A" w:rsidRDefault="0022145A" w:rsidP="0022145A">
      <w:pPr>
        <w:rPr>
          <w:rFonts w:ascii="Arial" w:hAnsi="Arial" w:cs="Arial"/>
          <w:highlight w:val="yellow"/>
        </w:rPr>
      </w:pPr>
      <w:r w:rsidRPr="0022145A">
        <w:rPr>
          <w:rFonts w:ascii="Arial" w:hAnsi="Arial" w:cs="Arial"/>
          <w:highlight w:val="yellow"/>
        </w:rPr>
        <w:t>Our catchment area takes in the villages of XXXX, XXXX and XXXX and several other small rural villages, hamlets and isolated farms.  There are few amenities available locally.  The immediate area is relatively prosperous and is a commuter area for professional families travelling to XXXX.  There are a small number of ethnic minority pupils.  14 of our pupils come from outside our official catchment area.  They are attracted by our school’s reputation and our breakfast club which operates from 8.00am and after-school club which operates to 6.30pm each evening.  Over an average week, over 30% of pupils use both clubs.  More than 20% of our children come from one-parent families.</w:t>
      </w:r>
    </w:p>
    <w:p w14:paraId="02B9BBA4" w14:textId="77777777" w:rsidR="0022145A" w:rsidRPr="0022145A" w:rsidRDefault="0022145A" w:rsidP="0022145A">
      <w:pPr>
        <w:rPr>
          <w:rFonts w:ascii="Arial" w:hAnsi="Arial" w:cs="Arial"/>
        </w:rPr>
      </w:pPr>
      <w:r w:rsidRPr="0022145A">
        <w:rPr>
          <w:rFonts w:ascii="Arial" w:hAnsi="Arial" w:cs="Arial"/>
          <w:highlight w:val="yellow"/>
        </w:rPr>
        <w:t>We have several vulnerable groups including those with special educational, learning and medical needs.</w:t>
      </w:r>
    </w:p>
    <w:p w14:paraId="2A602B31" w14:textId="77777777" w:rsidR="0022145A" w:rsidRPr="0022145A" w:rsidRDefault="0022145A" w:rsidP="0022145A">
      <w:pPr>
        <w:rPr>
          <w:rFonts w:ascii="Arial" w:hAnsi="Arial" w:cs="Arial"/>
          <w:highlight w:val="yellow"/>
        </w:rPr>
      </w:pPr>
      <w:r w:rsidRPr="0022145A">
        <w:rPr>
          <w:rFonts w:ascii="Arial" w:hAnsi="Arial" w:cs="Arial"/>
          <w:highlight w:val="yellow"/>
        </w:rPr>
        <w:lastRenderedPageBreak/>
        <w:t>We have never had problems attracting staff and have a full teaching staff complement.  Among our non-teaching staff, we have one colleague who is on long term sick but is due back at the beginning of the new academic year.  During this period, other staff are covering the post.  The Head teacher has been on maternity leave and during this time the Assistant Head teacher has been acting Head teacher.</w:t>
      </w:r>
    </w:p>
    <w:p w14:paraId="4665BB83" w14:textId="77777777" w:rsidR="0022145A" w:rsidRPr="0022145A" w:rsidRDefault="0022145A" w:rsidP="0022145A">
      <w:pPr>
        <w:rPr>
          <w:rFonts w:ascii="Arial" w:hAnsi="Arial" w:cs="Arial"/>
          <w:highlight w:val="yellow"/>
        </w:rPr>
      </w:pPr>
      <w:r w:rsidRPr="0022145A">
        <w:rPr>
          <w:rFonts w:ascii="Arial" w:hAnsi="Arial" w:cs="Arial"/>
          <w:highlight w:val="yellow"/>
        </w:rPr>
        <w:t>The Local Authority (LA) handles admissions to the school.  [Amend as appropriate]. When we are made aware of pupils who are joining the school with special educational needs or disabilities, we arrange to meet the pupil and parents or carers and involve professionals from the LA and Health Authority to ensure any adjustments required to our buildings or curriculum are made in readiness for them starting school.  The school has fully ramped access and is level throughout the building enabling access to wheelchair users.  Our reception area is accessible to people with disabilities and we have a hearing loop for those with impaired hearing.  We have one disabled toilet which also contains an adjustable changing bed for use by those pupils who need personal care whilst at school.</w:t>
      </w:r>
    </w:p>
    <w:p w14:paraId="47D770B9" w14:textId="77777777" w:rsidR="0022145A" w:rsidRPr="0022145A" w:rsidRDefault="0022145A" w:rsidP="0022145A">
      <w:pPr>
        <w:rPr>
          <w:rFonts w:ascii="Arial" w:hAnsi="Arial" w:cs="Arial"/>
          <w:highlight w:val="yellow"/>
        </w:rPr>
      </w:pPr>
      <w:r w:rsidRPr="0022145A">
        <w:rPr>
          <w:rFonts w:ascii="Arial" w:hAnsi="Arial" w:cs="Arial"/>
          <w:highlight w:val="yellow"/>
        </w:rPr>
        <w:t>1% of our pupils have English as an additional language.</w:t>
      </w:r>
    </w:p>
    <w:p w14:paraId="2F0C44C5" w14:textId="77777777" w:rsidR="0022145A" w:rsidRPr="0022145A" w:rsidRDefault="0022145A" w:rsidP="0022145A">
      <w:pPr>
        <w:rPr>
          <w:rFonts w:ascii="Arial" w:hAnsi="Arial" w:cs="Arial"/>
          <w:highlight w:val="yellow"/>
        </w:rPr>
      </w:pPr>
      <w:r w:rsidRPr="0022145A">
        <w:rPr>
          <w:rFonts w:ascii="Arial" w:hAnsi="Arial" w:cs="Arial"/>
          <w:highlight w:val="yellow"/>
        </w:rPr>
        <w:t>Information for parents and others is provided in verbal and written form and we offer it in alternative formats on request e.g. another language, braille etc.</w:t>
      </w:r>
    </w:p>
    <w:p w14:paraId="04B71210" w14:textId="77777777" w:rsidR="0022145A" w:rsidRPr="0022145A" w:rsidRDefault="0022145A" w:rsidP="0022145A">
      <w:pPr>
        <w:rPr>
          <w:rFonts w:ascii="Arial" w:hAnsi="Arial" w:cs="Arial"/>
        </w:rPr>
      </w:pPr>
      <w:r w:rsidRPr="0022145A">
        <w:rPr>
          <w:rFonts w:ascii="Arial" w:hAnsi="Arial" w:cs="Arial"/>
          <w:highlight w:val="yellow"/>
        </w:rPr>
        <w:t>Recruitment procedures are based on those provided by our LA with all advertising being processed through the Council HR and Advertising Team.  [Amend to reflect the recruitment process of the school]</w:t>
      </w:r>
    </w:p>
    <w:p w14:paraId="73EAADB2" w14:textId="77777777" w:rsidR="0022145A" w:rsidRPr="00B120B0" w:rsidRDefault="0022145A" w:rsidP="00B120B0">
      <w:pPr>
        <w:rPr>
          <w:rFonts w:ascii="Arial" w:hAnsi="Arial" w:cs="Arial"/>
        </w:rPr>
      </w:pPr>
    </w:p>
    <w:p w14:paraId="72516413" w14:textId="33B652CB" w:rsidR="00B120B0" w:rsidRPr="0022145A" w:rsidRDefault="00B120B0" w:rsidP="00B120B0">
      <w:pPr>
        <w:rPr>
          <w:rFonts w:ascii="Arial" w:hAnsi="Arial" w:cs="Arial"/>
          <w:highlight w:val="yellow"/>
        </w:rPr>
      </w:pPr>
      <w:r w:rsidRPr="0022145A">
        <w:rPr>
          <w:rFonts w:ascii="Arial" w:hAnsi="Arial" w:cs="Arial"/>
          <w:highlight w:val="yellow"/>
        </w:rPr>
        <w:t>Pupils are mainly of white British origin with historically well below national average EAL children.  The proportion of chil</w:t>
      </w:r>
      <w:r w:rsidR="00F41BE5" w:rsidRPr="0022145A">
        <w:rPr>
          <w:rFonts w:ascii="Arial" w:hAnsi="Arial" w:cs="Arial"/>
          <w:highlight w:val="yellow"/>
        </w:rPr>
        <w:t>dren with SEND is currently 23.16</w:t>
      </w:r>
      <w:r w:rsidRPr="0022145A">
        <w:rPr>
          <w:rFonts w:ascii="Arial" w:hAnsi="Arial" w:cs="Arial"/>
          <w:highlight w:val="yellow"/>
        </w:rPr>
        <w:t xml:space="preserve">%↑ with a high level of </w:t>
      </w:r>
      <w:r w:rsidR="00F41BE5" w:rsidRPr="0022145A">
        <w:rPr>
          <w:rFonts w:ascii="Arial" w:hAnsi="Arial" w:cs="Arial"/>
          <w:highlight w:val="yellow"/>
        </w:rPr>
        <w:t xml:space="preserve">Social, Emotional Mental Health (30%↑), </w:t>
      </w:r>
      <w:r w:rsidRPr="0022145A">
        <w:rPr>
          <w:rFonts w:ascii="Arial" w:hAnsi="Arial" w:cs="Arial"/>
          <w:highlight w:val="yellow"/>
        </w:rPr>
        <w:t>speech, lan</w:t>
      </w:r>
      <w:r w:rsidR="00F41BE5" w:rsidRPr="0022145A">
        <w:rPr>
          <w:rFonts w:ascii="Arial" w:hAnsi="Arial" w:cs="Arial"/>
          <w:highlight w:val="yellow"/>
        </w:rPr>
        <w:t>guage and communication need (23</w:t>
      </w:r>
      <w:r w:rsidRPr="0022145A">
        <w:rPr>
          <w:rFonts w:ascii="Arial" w:hAnsi="Arial" w:cs="Arial"/>
          <w:highlight w:val="yellow"/>
        </w:rPr>
        <w:t xml:space="preserve">%↓), and </w:t>
      </w:r>
      <w:r w:rsidR="00F41BE5" w:rsidRPr="0022145A">
        <w:rPr>
          <w:rFonts w:ascii="Arial" w:hAnsi="Arial" w:cs="Arial"/>
          <w:highlight w:val="yellow"/>
        </w:rPr>
        <w:t>specific learning difficulty (23</w:t>
      </w:r>
      <w:r w:rsidRPr="0022145A">
        <w:rPr>
          <w:rFonts w:ascii="Arial" w:hAnsi="Arial" w:cs="Arial"/>
          <w:highlight w:val="yellow"/>
        </w:rPr>
        <w:t>%↑).   The per</w:t>
      </w:r>
      <w:r w:rsidR="00877A3E" w:rsidRPr="0022145A">
        <w:rPr>
          <w:rFonts w:ascii="Arial" w:hAnsi="Arial" w:cs="Arial"/>
          <w:highlight w:val="yellow"/>
        </w:rPr>
        <w:t>centage of FSM has increased (21</w:t>
      </w:r>
      <w:r w:rsidRPr="0022145A">
        <w:rPr>
          <w:rFonts w:ascii="Arial" w:hAnsi="Arial" w:cs="Arial"/>
          <w:highlight w:val="yellow"/>
        </w:rPr>
        <w:t>%↑↑). We have 18 children receiving support through school via the Early Help Process for their SEND needs.  We have a small number of families working with Childre</w:t>
      </w:r>
      <w:r w:rsidR="00877A3E" w:rsidRPr="0022145A">
        <w:rPr>
          <w:rFonts w:ascii="Arial" w:hAnsi="Arial" w:cs="Arial"/>
          <w:highlight w:val="yellow"/>
        </w:rPr>
        <w:t>n’s Services (2</w:t>
      </w:r>
      <w:r w:rsidRPr="0022145A">
        <w:rPr>
          <w:rFonts w:ascii="Arial" w:hAnsi="Arial" w:cs="Arial"/>
          <w:highlight w:val="yellow"/>
        </w:rPr>
        <w:t>%), 9.3% of our children and their families receive professional counselling support from Young Lives and 7% of our children receiving Ti</w:t>
      </w:r>
      <w:r w:rsidR="00877A3E" w:rsidRPr="0022145A">
        <w:rPr>
          <w:rFonts w:ascii="Arial" w:hAnsi="Arial" w:cs="Arial"/>
          <w:highlight w:val="yellow"/>
        </w:rPr>
        <w:t>me to Talk support in school. 7</w:t>
      </w:r>
      <w:r w:rsidRPr="0022145A">
        <w:rPr>
          <w:rFonts w:ascii="Arial" w:hAnsi="Arial" w:cs="Arial"/>
          <w:highlight w:val="yellow"/>
        </w:rPr>
        <w:t xml:space="preserve"> of our children ho</w:t>
      </w:r>
      <w:r w:rsidR="00877A3E" w:rsidRPr="0022145A">
        <w:rPr>
          <w:rFonts w:ascii="Arial" w:hAnsi="Arial" w:cs="Arial"/>
          <w:highlight w:val="yellow"/>
        </w:rPr>
        <w:t>ld an EHCP, which equates to 3.6</w:t>
      </w:r>
      <w:r w:rsidRPr="0022145A">
        <w:rPr>
          <w:rFonts w:ascii="Arial" w:hAnsi="Arial" w:cs="Arial"/>
          <w:highlight w:val="yellow"/>
        </w:rPr>
        <w:t xml:space="preserve">%↑ of the school’s </w:t>
      </w:r>
      <w:r w:rsidR="00877A3E" w:rsidRPr="0022145A">
        <w:rPr>
          <w:rFonts w:ascii="Arial" w:hAnsi="Arial" w:cs="Arial"/>
          <w:highlight w:val="yellow"/>
        </w:rPr>
        <w:t>population</w:t>
      </w:r>
      <w:r w:rsidRPr="0022145A">
        <w:rPr>
          <w:rFonts w:ascii="Arial" w:hAnsi="Arial" w:cs="Arial"/>
          <w:highlight w:val="yellow"/>
        </w:rPr>
        <w:t xml:space="preserve">. </w:t>
      </w:r>
    </w:p>
    <w:p w14:paraId="377927B6" w14:textId="615A5091" w:rsidR="00B120B0" w:rsidRPr="0022145A" w:rsidRDefault="00B120B0" w:rsidP="00B120B0">
      <w:pPr>
        <w:rPr>
          <w:rFonts w:ascii="Arial" w:hAnsi="Arial" w:cs="Arial"/>
          <w:highlight w:val="yellow"/>
        </w:rPr>
      </w:pPr>
      <w:r w:rsidRPr="0022145A">
        <w:rPr>
          <w:rFonts w:ascii="Arial" w:hAnsi="Arial" w:cs="Arial"/>
          <w:highlight w:val="yellow"/>
        </w:rPr>
        <w:t xml:space="preserve">Despite these difficulties, the school’s Ofsted Inspection report of </w:t>
      </w:r>
      <w:r w:rsidR="0048454F" w:rsidRPr="0022145A">
        <w:rPr>
          <w:rFonts w:ascii="Arial" w:hAnsi="Arial" w:cs="Arial"/>
          <w:highlight w:val="yellow"/>
        </w:rPr>
        <w:t>February</w:t>
      </w:r>
      <w:r w:rsidRPr="0022145A">
        <w:rPr>
          <w:rFonts w:ascii="Arial" w:hAnsi="Arial" w:cs="Arial"/>
          <w:highlight w:val="yellow"/>
        </w:rPr>
        <w:t xml:space="preserve"> 20</w:t>
      </w:r>
      <w:r w:rsidR="0048454F" w:rsidRPr="0022145A">
        <w:rPr>
          <w:rFonts w:ascii="Arial" w:hAnsi="Arial" w:cs="Arial"/>
          <w:highlight w:val="yellow"/>
        </w:rPr>
        <w:t>23</w:t>
      </w:r>
      <w:r w:rsidRPr="0022145A">
        <w:rPr>
          <w:rFonts w:ascii="Arial" w:hAnsi="Arial" w:cs="Arial"/>
          <w:highlight w:val="yellow"/>
        </w:rPr>
        <w:t xml:space="preserve"> stated:</w:t>
      </w:r>
    </w:p>
    <w:p w14:paraId="64B0133E" w14:textId="03490E1B" w:rsidR="0048454F" w:rsidRPr="0022145A" w:rsidRDefault="0048454F" w:rsidP="0048454F">
      <w:pPr>
        <w:pStyle w:val="NoSpacing"/>
        <w:rPr>
          <w:rFonts w:ascii="Arial" w:hAnsi="Arial" w:cs="Arial"/>
          <w:highlight w:val="yellow"/>
        </w:rPr>
      </w:pPr>
      <w:r w:rsidRPr="0022145A">
        <w:rPr>
          <w:rFonts w:ascii="Arial" w:hAnsi="Arial" w:cs="Arial"/>
          <w:highlight w:val="yellow"/>
        </w:rPr>
        <w:t xml:space="preserve"> ‘South </w:t>
      </w:r>
      <w:proofErr w:type="spellStart"/>
      <w:r w:rsidRPr="0022145A">
        <w:rPr>
          <w:rFonts w:ascii="Arial" w:hAnsi="Arial" w:cs="Arial"/>
          <w:highlight w:val="yellow"/>
        </w:rPr>
        <w:t>Walney</w:t>
      </w:r>
      <w:proofErr w:type="spellEnd"/>
      <w:r w:rsidRPr="0022145A">
        <w:rPr>
          <w:rFonts w:ascii="Arial" w:hAnsi="Arial" w:cs="Arial"/>
          <w:highlight w:val="yellow"/>
        </w:rPr>
        <w:t xml:space="preserve"> Junior School is a place where pupils flourish.’</w:t>
      </w:r>
    </w:p>
    <w:p w14:paraId="76080EAD" w14:textId="67136827" w:rsidR="0048454F" w:rsidRPr="0022145A" w:rsidRDefault="0048454F" w:rsidP="0048454F">
      <w:pPr>
        <w:pStyle w:val="NoSpacing"/>
        <w:rPr>
          <w:rFonts w:ascii="Arial" w:hAnsi="Arial" w:cs="Arial"/>
          <w:highlight w:val="yellow"/>
        </w:rPr>
      </w:pPr>
      <w:r w:rsidRPr="0022145A">
        <w:rPr>
          <w:rFonts w:ascii="Arial" w:hAnsi="Arial" w:cs="Arial"/>
          <w:highlight w:val="yellow"/>
        </w:rPr>
        <w:t>‘Pupils respond well to the high expectations that staff have of their behaviour and achievement. They achieve well.’</w:t>
      </w:r>
    </w:p>
    <w:p w14:paraId="6E8F7FD9" w14:textId="2D3DCB1B" w:rsidR="0048454F" w:rsidRPr="0022145A" w:rsidRDefault="0048454F" w:rsidP="0048454F">
      <w:pPr>
        <w:pStyle w:val="NoSpacing"/>
        <w:rPr>
          <w:rFonts w:ascii="Arial" w:hAnsi="Arial" w:cs="Arial"/>
          <w:highlight w:val="yellow"/>
        </w:rPr>
      </w:pPr>
      <w:r w:rsidRPr="0022145A">
        <w:rPr>
          <w:rFonts w:ascii="Arial" w:hAnsi="Arial" w:cs="Arial"/>
          <w:highlight w:val="yellow"/>
        </w:rPr>
        <w:t>‘Leaders expect pupils to leave the school fully prepared for life in the modern world. They provide pupils with experiences that make a strong contribution to their wider development.’</w:t>
      </w:r>
    </w:p>
    <w:p w14:paraId="36A58507" w14:textId="5146475D" w:rsidR="0048454F" w:rsidRPr="0048454F" w:rsidRDefault="0048454F" w:rsidP="0048454F">
      <w:pPr>
        <w:pStyle w:val="NoSpacing"/>
        <w:rPr>
          <w:rFonts w:ascii="Arial" w:hAnsi="Arial" w:cs="Arial"/>
        </w:rPr>
      </w:pPr>
      <w:r w:rsidRPr="0022145A">
        <w:rPr>
          <w:rFonts w:ascii="Arial" w:hAnsi="Arial" w:cs="Arial"/>
          <w:highlight w:val="yellow"/>
        </w:rPr>
        <w:t>‘Staff value the care and support they receive from leaders. They are proud to work at the school.’</w:t>
      </w:r>
    </w:p>
    <w:p w14:paraId="049FFDD2" w14:textId="77777777" w:rsidR="00B120B0" w:rsidRPr="00B120B0" w:rsidRDefault="00B120B0" w:rsidP="00B120B0">
      <w:pPr>
        <w:rPr>
          <w:rFonts w:ascii="Arial" w:hAnsi="Arial" w:cs="Arial"/>
        </w:rPr>
      </w:pPr>
    </w:p>
    <w:p w14:paraId="08D9106C" w14:textId="180C837F" w:rsidR="00B120B0" w:rsidRPr="00275879" w:rsidRDefault="00B120B0" w:rsidP="00B120B0">
      <w:pPr>
        <w:rPr>
          <w:rFonts w:ascii="Arial" w:hAnsi="Arial" w:cs="Arial"/>
          <w:color w:val="7030A0"/>
        </w:rPr>
      </w:pPr>
      <w:r w:rsidRPr="00275879">
        <w:rPr>
          <w:rFonts w:ascii="Arial" w:hAnsi="Arial" w:cs="Arial"/>
          <w:color w:val="7030A0"/>
        </w:rPr>
        <w:t>The school has a wide range of popular extra- curricular clubs or groups running over the course of t</w:t>
      </w:r>
      <w:r w:rsidR="004A3C90" w:rsidRPr="00275879">
        <w:rPr>
          <w:rFonts w:ascii="Arial" w:hAnsi="Arial" w:cs="Arial"/>
          <w:color w:val="7030A0"/>
        </w:rPr>
        <w:t>he year which are well attended.</w:t>
      </w:r>
    </w:p>
    <w:p w14:paraId="0A57BC61" w14:textId="77777777" w:rsidR="00B120B0" w:rsidRPr="00275879" w:rsidRDefault="00B120B0" w:rsidP="00B120B0">
      <w:pPr>
        <w:rPr>
          <w:rFonts w:ascii="Arial" w:hAnsi="Arial" w:cs="Arial"/>
          <w:color w:val="7030A0"/>
        </w:rPr>
      </w:pPr>
      <w:r w:rsidRPr="00275879">
        <w:rPr>
          <w:rFonts w:ascii="Arial" w:hAnsi="Arial" w:cs="Arial"/>
          <w:color w:val="7030A0"/>
        </w:rPr>
        <w:t>The school sees its relationships with parents and the local community as one of its many strengths.  Parental questionnaires and community feedback especially on trips outside of school show this as does feedback from the local secondary school.</w:t>
      </w:r>
    </w:p>
    <w:p w14:paraId="62E2911B" w14:textId="3642DDB0" w:rsidR="00B120B0" w:rsidRPr="00275879" w:rsidRDefault="00B120B0" w:rsidP="00B120B0">
      <w:pPr>
        <w:rPr>
          <w:rFonts w:ascii="Arial" w:hAnsi="Arial" w:cs="Arial"/>
          <w:color w:val="7030A0"/>
        </w:rPr>
      </w:pPr>
      <w:proofErr w:type="gramStart"/>
      <w:r w:rsidRPr="00275879">
        <w:rPr>
          <w:rFonts w:ascii="Arial" w:hAnsi="Arial" w:cs="Arial"/>
          <w:color w:val="7030A0"/>
        </w:rPr>
        <w:t>Unfortunately</w:t>
      </w:r>
      <w:proofErr w:type="gramEnd"/>
      <w:r w:rsidRPr="00275879">
        <w:rPr>
          <w:rFonts w:ascii="Arial" w:hAnsi="Arial" w:cs="Arial"/>
          <w:color w:val="7030A0"/>
        </w:rPr>
        <w:t xml:space="preserve"> the nature of the school site means that parts of the school are not fully accessible. Steps lead to the Year 6 corridor and classrooms, while the entrances to the playground and school field have steps due to the sloping nature of the school site. Due to a lack of space at ground floor level, three small group rooms are situated upstairs. As there is a strategic facility for children with physical/medical needs nearby, no children with mobility impairment currently attend the school. Should this situation change in the future, schoo</w:t>
      </w:r>
      <w:r w:rsidR="004A3C90" w:rsidRPr="00275879">
        <w:rPr>
          <w:rFonts w:ascii="Arial" w:hAnsi="Arial" w:cs="Arial"/>
          <w:color w:val="7030A0"/>
        </w:rPr>
        <w:t>l would work closely with the South Cumbria Multi Academy Trust</w:t>
      </w:r>
      <w:r w:rsidRPr="00275879">
        <w:rPr>
          <w:rFonts w:ascii="Arial" w:hAnsi="Arial" w:cs="Arial"/>
          <w:color w:val="7030A0"/>
        </w:rPr>
        <w:t xml:space="preserve"> to adapt the building to provide appropriate access and facilities. </w:t>
      </w:r>
    </w:p>
    <w:p w14:paraId="28E597AB" w14:textId="77777777" w:rsidR="00B120B0" w:rsidRPr="00275879" w:rsidRDefault="00B120B0" w:rsidP="00B120B0">
      <w:pPr>
        <w:rPr>
          <w:rFonts w:ascii="Arial" w:hAnsi="Arial" w:cs="Arial"/>
          <w:color w:val="7030A0"/>
        </w:rPr>
      </w:pPr>
    </w:p>
    <w:p w14:paraId="0AF85351" w14:textId="0CC9F966" w:rsidR="00B120B0" w:rsidRPr="00275879" w:rsidRDefault="00B120B0" w:rsidP="00B120B0">
      <w:pPr>
        <w:rPr>
          <w:rFonts w:ascii="Arial" w:hAnsi="Arial" w:cs="Arial"/>
          <w:color w:val="7030A0"/>
        </w:rPr>
      </w:pPr>
      <w:r w:rsidRPr="00275879">
        <w:rPr>
          <w:rFonts w:ascii="Arial" w:hAnsi="Arial" w:cs="Arial"/>
          <w:color w:val="7030A0"/>
        </w:rPr>
        <w:t xml:space="preserve">The LA deals with admissions to the school.  When we are made aware of pupils who are joining the school with disabilities, we arrange to meet both the pupil and the parents and involve professionals from the Local Authority and the Health Authority to ensure that any adjustments required to the school building are made in readiness for the pupil starting school.  The school has recently improved the ramp leading towards the playground enabling access to any wheelchair users.  Our reception area is accessible to </w:t>
      </w:r>
      <w:r w:rsidR="0022145A" w:rsidRPr="00275879">
        <w:rPr>
          <w:rFonts w:ascii="Arial" w:hAnsi="Arial" w:cs="Arial"/>
          <w:color w:val="7030A0"/>
        </w:rPr>
        <w:t>wheelchair users</w:t>
      </w:r>
      <w:r w:rsidR="004A3C90" w:rsidRPr="00275879">
        <w:rPr>
          <w:rFonts w:ascii="Arial" w:hAnsi="Arial" w:cs="Arial"/>
          <w:color w:val="7030A0"/>
        </w:rPr>
        <w:t xml:space="preserve"> and we have a widened</w:t>
      </w:r>
      <w:r w:rsidRPr="00275879">
        <w:rPr>
          <w:rFonts w:ascii="Arial" w:hAnsi="Arial" w:cs="Arial"/>
          <w:color w:val="7030A0"/>
        </w:rPr>
        <w:t xml:space="preserve"> doorway into </w:t>
      </w:r>
      <w:proofErr w:type="gramStart"/>
      <w:r w:rsidRPr="00275879">
        <w:rPr>
          <w:rFonts w:ascii="Arial" w:hAnsi="Arial" w:cs="Arial"/>
          <w:color w:val="7030A0"/>
        </w:rPr>
        <w:t>the  headteacher’s</w:t>
      </w:r>
      <w:proofErr w:type="gramEnd"/>
      <w:r w:rsidRPr="00275879">
        <w:rPr>
          <w:rFonts w:ascii="Arial" w:hAnsi="Arial" w:cs="Arial"/>
          <w:color w:val="7030A0"/>
        </w:rPr>
        <w:t xml:space="preserve"> office. </w:t>
      </w:r>
    </w:p>
    <w:p w14:paraId="73A0F5E2" w14:textId="77777777" w:rsidR="00B120B0" w:rsidRPr="00275879" w:rsidRDefault="00B120B0" w:rsidP="00B120B0">
      <w:pPr>
        <w:rPr>
          <w:rFonts w:ascii="Arial" w:hAnsi="Arial" w:cs="Arial"/>
          <w:color w:val="7030A0"/>
        </w:rPr>
      </w:pPr>
    </w:p>
    <w:p w14:paraId="619819F4" w14:textId="0105C66F" w:rsidR="00B120B0" w:rsidRPr="00275879" w:rsidRDefault="00B120B0" w:rsidP="00B120B0">
      <w:pPr>
        <w:rPr>
          <w:rFonts w:ascii="Arial" w:hAnsi="Arial" w:cs="Arial"/>
          <w:color w:val="7030A0"/>
        </w:rPr>
      </w:pPr>
      <w:r w:rsidRPr="00275879">
        <w:rPr>
          <w:rFonts w:ascii="Arial" w:hAnsi="Arial" w:cs="Arial"/>
          <w:color w:val="7030A0"/>
        </w:rPr>
        <w:t>Information for parents and others is provided in written and verbal form.  All information is offered in alternative formats on request.</w:t>
      </w:r>
    </w:p>
    <w:p w14:paraId="139F8EE1" w14:textId="6EB32AFD" w:rsidR="00B120B0" w:rsidRDefault="00B120B0" w:rsidP="004A3C90">
      <w:pPr>
        <w:ind w:left="0"/>
        <w:rPr>
          <w:color w:val="FF0000"/>
        </w:rPr>
      </w:pPr>
    </w:p>
    <w:p w14:paraId="7F7438FF" w14:textId="36EE8132" w:rsidR="00DB2DC2" w:rsidRDefault="00A46EED" w:rsidP="00CB6E2C">
      <w:pPr>
        <w:pStyle w:val="Heading1"/>
      </w:pPr>
      <w:bookmarkStart w:id="8" w:name="_Toc142924394"/>
      <w:bookmarkEnd w:id="7"/>
      <w:r>
        <w:t>Planning</w:t>
      </w:r>
      <w:r w:rsidR="00DB2DC2">
        <w:t xml:space="preserve"> to eliminate discrimination</w:t>
      </w:r>
      <w:r w:rsidR="00D911FE">
        <w:t xml:space="preserve"> and promote equality</w:t>
      </w:r>
      <w:bookmarkEnd w:id="8"/>
    </w:p>
    <w:p w14:paraId="3C77A287" w14:textId="28DF36DD" w:rsidR="00602077" w:rsidRPr="00EF2542" w:rsidRDefault="00602077" w:rsidP="00602077">
      <w:r>
        <w:t>Our Equality Objectives</w:t>
      </w:r>
      <w:r w:rsidRPr="00EF2542">
        <w:t xml:space="preserve"> Action Plan identifies what we will be doing over the coming year and beyond to make our school more accessible to the whole community, irrespective of background or need.  We prepare this plan through consultation with key stakeholders including pupils, parents &amp; carers, governors, staff, and others in the school community.</w:t>
      </w:r>
    </w:p>
    <w:p w14:paraId="1EB76F9D" w14:textId="7A59E9C2" w:rsidR="00296997" w:rsidRDefault="002B7CD2" w:rsidP="00602077">
      <w:r>
        <w:t xml:space="preserve">In order for us to assess and make reasonable adjustments </w:t>
      </w:r>
      <w:r w:rsidR="003B1544">
        <w:t>and proportionate steps to overcome barriers that may impede some people, w</w:t>
      </w:r>
      <w:r w:rsidR="00602077" w:rsidRPr="00EF2542">
        <w:t xml:space="preserve">e also have an Accessibility Plan </w:t>
      </w:r>
      <w:r w:rsidR="00296997">
        <w:t xml:space="preserve">(published on the school website) </w:t>
      </w:r>
      <w:r w:rsidR="00602077" w:rsidRPr="00EF2542">
        <w:t>which specifically focuses on how we will improve equality of access</w:t>
      </w:r>
      <w:r w:rsidR="00296997">
        <w:t xml:space="preserve"> to:</w:t>
      </w:r>
    </w:p>
    <w:p w14:paraId="077C23AE" w14:textId="77777777" w:rsidR="00296997" w:rsidRDefault="00602077" w:rsidP="00296997">
      <w:pPr>
        <w:pStyle w:val="ListParagraph"/>
        <w:numPr>
          <w:ilvl w:val="0"/>
          <w:numId w:val="30"/>
        </w:numPr>
      </w:pPr>
      <w:r w:rsidRPr="00EF2542">
        <w:t>education for pupils with disabilities</w:t>
      </w:r>
      <w:r w:rsidR="00296997">
        <w:t>;</w:t>
      </w:r>
    </w:p>
    <w:p w14:paraId="0B95903D" w14:textId="77777777" w:rsidR="00296997" w:rsidRDefault="00602077" w:rsidP="00296997">
      <w:pPr>
        <w:pStyle w:val="ListParagraph"/>
        <w:numPr>
          <w:ilvl w:val="0"/>
          <w:numId w:val="30"/>
        </w:numPr>
      </w:pPr>
      <w:r w:rsidRPr="00EF2542">
        <w:t>work for employees with disabilities</w:t>
      </w:r>
      <w:r w:rsidR="00296997">
        <w:t>;</w:t>
      </w:r>
    </w:p>
    <w:p w14:paraId="1D5B64EA" w14:textId="77777777" w:rsidR="003B1544" w:rsidRDefault="00602077" w:rsidP="00296997">
      <w:pPr>
        <w:pStyle w:val="ListParagraph"/>
        <w:numPr>
          <w:ilvl w:val="0"/>
          <w:numId w:val="30"/>
        </w:numPr>
      </w:pPr>
      <w:r w:rsidRPr="00EF2542">
        <w:t>work or a family life for visitors and other members of our school community</w:t>
      </w:r>
      <w:r w:rsidR="003B1544">
        <w:t>;</w:t>
      </w:r>
    </w:p>
    <w:p w14:paraId="65F3B805" w14:textId="0874BE97" w:rsidR="00296997" w:rsidRDefault="003B1544" w:rsidP="00296997">
      <w:pPr>
        <w:pStyle w:val="ListParagraph"/>
        <w:numPr>
          <w:ilvl w:val="0"/>
          <w:numId w:val="30"/>
        </w:numPr>
      </w:pPr>
      <w:r>
        <w:t>other user groups who access our building.</w:t>
      </w:r>
    </w:p>
    <w:p w14:paraId="54A2DDCC" w14:textId="59BDEB2B" w:rsidR="00602077" w:rsidRPr="00EF2542" w:rsidRDefault="00602077" w:rsidP="00602077">
      <w:r w:rsidRPr="00EF2542">
        <w:t xml:space="preserve">We publish them together because they overlap and we want to make sure we are meeting our duties to promote positive outcomes in relation to disability, </w:t>
      </w:r>
      <w:r w:rsidRPr="00893754">
        <w:rPr>
          <w:iCs/>
        </w:rPr>
        <w:t>and</w:t>
      </w:r>
      <w:r w:rsidRPr="00EF2542">
        <w:t xml:space="preserve"> actions to address other social identities.</w:t>
      </w:r>
    </w:p>
    <w:p w14:paraId="0723C343" w14:textId="755E47B9" w:rsidR="00602077" w:rsidRPr="00EF2542" w:rsidRDefault="00602077" w:rsidP="00602077">
      <w:r w:rsidRPr="00EF2542">
        <w:t xml:space="preserve">Progress towards </w:t>
      </w:r>
      <w:r>
        <w:t xml:space="preserve">our Equality </w:t>
      </w:r>
      <w:r w:rsidRPr="00EF2542">
        <w:t xml:space="preserve">Objectives and the Accessibility Plan is reported on regularly to the Governing Body and reviewed annually.  </w:t>
      </w:r>
      <w:r>
        <w:t>We publish</w:t>
      </w:r>
      <w:r w:rsidRPr="00EF2542">
        <w:t xml:space="preserve"> </w:t>
      </w:r>
      <w:r>
        <w:t xml:space="preserve">an </w:t>
      </w:r>
      <w:r w:rsidRPr="00EF2542">
        <w:t xml:space="preserve">updated </w:t>
      </w:r>
      <w:r w:rsidR="00D911FE">
        <w:t xml:space="preserve">Equality </w:t>
      </w:r>
      <w:r w:rsidRPr="00EF2542">
        <w:t xml:space="preserve">Information Report </w:t>
      </w:r>
      <w:r>
        <w:t xml:space="preserve">annually </w:t>
      </w:r>
      <w:r w:rsidRPr="00EF2542">
        <w:t>about diversity in our school and how we are doing against our Equality Objectives.</w:t>
      </w:r>
    </w:p>
    <w:p w14:paraId="0206A741" w14:textId="4A8119DC" w:rsidR="00602077" w:rsidRDefault="00602077" w:rsidP="00602077">
      <w:r w:rsidRPr="00EF2542">
        <w:t xml:space="preserve">We take steps to ensure our Equality Information Report and our Objectives are understood and implemented by all staff and are published on the school website. </w:t>
      </w:r>
      <w:r w:rsidR="00A835EE">
        <w:t>They</w:t>
      </w:r>
      <w:r w:rsidRPr="00EF2542">
        <w:t xml:space="preserve"> will be made available in different formats and in different languages on request to the school office.</w:t>
      </w:r>
    </w:p>
    <w:p w14:paraId="41947853" w14:textId="72D7707E" w:rsidR="008449E2" w:rsidRPr="00EF2542" w:rsidRDefault="008449E2" w:rsidP="00602077">
      <w:r>
        <w:t xml:space="preserve">In line with DfE guidance on what we must or should publish on the school website, we will consider collecting and publishing governing board members’ diversity data so that such information is widely accessible to members of the school community and the public. </w:t>
      </w:r>
    </w:p>
    <w:p w14:paraId="336E7A58" w14:textId="74439771" w:rsidR="00DB2DC2" w:rsidRDefault="00C41C5E" w:rsidP="00CB6E2C">
      <w:pPr>
        <w:pStyle w:val="Heading1"/>
      </w:pPr>
      <w:bookmarkStart w:id="9" w:name="_Toc142924395"/>
      <w:r>
        <w:t>Advancing</w:t>
      </w:r>
      <w:r w:rsidR="00DB2DC2">
        <w:t xml:space="preserve"> equality of opportunity between different groups</w:t>
      </w:r>
      <w:bookmarkEnd w:id="9"/>
    </w:p>
    <w:p w14:paraId="3DFD1CF2" w14:textId="6DD1CF90" w:rsidR="00C41C5E" w:rsidRDefault="00C41C5E" w:rsidP="00CB6E2C">
      <w:pPr>
        <w:pStyle w:val="Heading2"/>
      </w:pPr>
      <w:bookmarkStart w:id="10" w:name="_Toc142924396"/>
      <w:r>
        <w:t xml:space="preserve">Disability </w:t>
      </w:r>
      <w:r w:rsidR="000720CA">
        <w:t>e</w:t>
      </w:r>
      <w:r>
        <w:t>quality</w:t>
      </w:r>
      <w:bookmarkEnd w:id="10"/>
    </w:p>
    <w:p w14:paraId="4BAE5C1C" w14:textId="77777777" w:rsidR="00C41C5E" w:rsidRPr="00EF2542" w:rsidRDefault="00C41C5E" w:rsidP="00C41C5E">
      <w:bookmarkStart w:id="11" w:name="_Hlk142392024"/>
      <w:r w:rsidRPr="00EF2542">
        <w:t>Our commitment to achieving equality of opportunity for pupils with disabilities, their families, school staff, and other school users has a number of objectives:</w:t>
      </w:r>
    </w:p>
    <w:p w14:paraId="7B106CC5" w14:textId="77777777" w:rsidR="00C41C5E" w:rsidRPr="00EF2542" w:rsidRDefault="00C41C5E" w:rsidP="00C41C5E">
      <w:r w:rsidRPr="00EF2542">
        <w:t>We will promote equality for people with disabilities by:</w:t>
      </w:r>
    </w:p>
    <w:p w14:paraId="4029B029" w14:textId="77777777" w:rsidR="00C41C5E" w:rsidRPr="00EF2542" w:rsidRDefault="00C41C5E" w:rsidP="00CB6E2C">
      <w:pPr>
        <w:pStyle w:val="ListParagraph"/>
        <w:numPr>
          <w:ilvl w:val="0"/>
          <w:numId w:val="17"/>
        </w:numPr>
        <w:spacing w:after="0"/>
        <w:ind w:left="924" w:hanging="357"/>
        <w:contextualSpacing w:val="0"/>
      </w:pPr>
      <w:r w:rsidRPr="00EF2542">
        <w:t>removing barriers to the accessibility of education, employment, services, information and buildings;</w:t>
      </w:r>
    </w:p>
    <w:p w14:paraId="1A57F2A2" w14:textId="77777777" w:rsidR="00C41C5E" w:rsidRPr="00EF2542" w:rsidRDefault="00C41C5E" w:rsidP="00CB6E2C">
      <w:pPr>
        <w:pStyle w:val="ListParagraph"/>
        <w:numPr>
          <w:ilvl w:val="0"/>
          <w:numId w:val="17"/>
        </w:numPr>
        <w:spacing w:after="0"/>
        <w:ind w:left="924" w:hanging="357"/>
        <w:contextualSpacing w:val="0"/>
      </w:pPr>
      <w:r w:rsidRPr="00EF2542">
        <w:t>encouraging good practice by our partners by giving relevant advice or instructions;</w:t>
      </w:r>
    </w:p>
    <w:p w14:paraId="3B03ED3F" w14:textId="77777777" w:rsidR="00C41C5E" w:rsidRPr="00EF2542" w:rsidRDefault="00C41C5E" w:rsidP="00CB6E2C">
      <w:pPr>
        <w:pStyle w:val="ListParagraph"/>
        <w:numPr>
          <w:ilvl w:val="0"/>
          <w:numId w:val="17"/>
        </w:numPr>
        <w:spacing w:after="0"/>
        <w:ind w:left="924" w:hanging="357"/>
        <w:contextualSpacing w:val="0"/>
      </w:pPr>
      <w:r w:rsidRPr="00EF2542">
        <w:t>ensuring we take their needs into account when procuring goods and services from our providers;</w:t>
      </w:r>
    </w:p>
    <w:p w14:paraId="20B14CCD" w14:textId="77777777" w:rsidR="00C41C5E" w:rsidRPr="00EF2542" w:rsidRDefault="00C41C5E" w:rsidP="00CB6E2C">
      <w:pPr>
        <w:pStyle w:val="ListParagraph"/>
        <w:numPr>
          <w:ilvl w:val="0"/>
          <w:numId w:val="17"/>
        </w:numPr>
        <w:spacing w:after="0"/>
        <w:ind w:left="924" w:hanging="357"/>
        <w:contextualSpacing w:val="0"/>
      </w:pPr>
      <w:r w:rsidRPr="00EF2542">
        <w:t>promoting positive images of people with disabilities;</w:t>
      </w:r>
    </w:p>
    <w:p w14:paraId="4CDC0FD1" w14:textId="77777777" w:rsidR="00C41C5E" w:rsidRPr="00EF2542" w:rsidRDefault="00C41C5E" w:rsidP="00CB6E2C">
      <w:pPr>
        <w:pStyle w:val="ListParagraph"/>
        <w:numPr>
          <w:ilvl w:val="0"/>
          <w:numId w:val="17"/>
        </w:numPr>
        <w:spacing w:after="0"/>
        <w:ind w:left="924" w:hanging="357"/>
        <w:contextualSpacing w:val="0"/>
      </w:pPr>
      <w:r w:rsidRPr="00EF2542">
        <w:lastRenderedPageBreak/>
        <w:t>challenging patronising or discriminating attitudes;</w:t>
      </w:r>
    </w:p>
    <w:p w14:paraId="3157995F" w14:textId="77777777" w:rsidR="00C41C5E" w:rsidRPr="00EF2542" w:rsidRDefault="00C41C5E" w:rsidP="00CB6E2C">
      <w:pPr>
        <w:pStyle w:val="ListParagraph"/>
        <w:numPr>
          <w:ilvl w:val="0"/>
          <w:numId w:val="17"/>
        </w:numPr>
        <w:ind w:left="924" w:hanging="357"/>
      </w:pPr>
      <w:r w:rsidRPr="00EF2542">
        <w:t>making the environment as safe as possible for and challenging antisocial or bullying behaviour against, or harassment of pupils, staff or other school users with disabilities.</w:t>
      </w:r>
    </w:p>
    <w:p w14:paraId="08A3A031" w14:textId="77777777" w:rsidR="00C41C5E" w:rsidRPr="00EF2542" w:rsidRDefault="00C41C5E" w:rsidP="00C41C5E">
      <w:r w:rsidRPr="00EF2542">
        <w:t>We plan to increase access to education for disabled pupils by:</w:t>
      </w:r>
    </w:p>
    <w:p w14:paraId="084520A4" w14:textId="77777777" w:rsidR="00C41C5E" w:rsidRPr="00EF2542" w:rsidRDefault="00C41C5E" w:rsidP="00CB6E2C">
      <w:pPr>
        <w:pStyle w:val="ListParagraph"/>
        <w:numPr>
          <w:ilvl w:val="0"/>
          <w:numId w:val="18"/>
        </w:numPr>
        <w:spacing w:after="0"/>
        <w:ind w:left="924" w:hanging="357"/>
        <w:contextualSpacing w:val="0"/>
      </w:pPr>
      <w:r w:rsidRPr="00EF2542">
        <w:t>increasing the extent to which disabled pupils can participate in the school curriculum;</w:t>
      </w:r>
    </w:p>
    <w:p w14:paraId="5F01E6D4" w14:textId="77777777" w:rsidR="00C41C5E" w:rsidRPr="00EF2542" w:rsidRDefault="00C41C5E" w:rsidP="00CB6E2C">
      <w:pPr>
        <w:pStyle w:val="ListParagraph"/>
        <w:numPr>
          <w:ilvl w:val="0"/>
          <w:numId w:val="18"/>
        </w:numPr>
        <w:spacing w:after="0"/>
        <w:ind w:left="924" w:hanging="357"/>
        <w:contextualSpacing w:val="0"/>
      </w:pPr>
      <w:r w:rsidRPr="00EF2542">
        <w:t>increasing the inclusion of positive images of disabled people across the curriculum;</w:t>
      </w:r>
    </w:p>
    <w:p w14:paraId="67013625" w14:textId="77777777" w:rsidR="00C41C5E" w:rsidRPr="00EF2542" w:rsidRDefault="00C41C5E" w:rsidP="00CB6E2C">
      <w:pPr>
        <w:pStyle w:val="ListParagraph"/>
        <w:numPr>
          <w:ilvl w:val="0"/>
          <w:numId w:val="18"/>
        </w:numPr>
        <w:spacing w:after="0"/>
        <w:ind w:left="924" w:hanging="357"/>
        <w:contextualSpacing w:val="0"/>
      </w:pPr>
      <w:r w:rsidRPr="00EF2542">
        <w:t>improving the environment of the school to increase the extent to which disabled pupils can take advantage of education and associated services;</w:t>
      </w:r>
    </w:p>
    <w:p w14:paraId="34870F32" w14:textId="77777777" w:rsidR="00C41C5E" w:rsidRPr="00EF2542" w:rsidRDefault="00C41C5E" w:rsidP="00CB6E2C">
      <w:pPr>
        <w:pStyle w:val="ListParagraph"/>
        <w:numPr>
          <w:ilvl w:val="0"/>
          <w:numId w:val="18"/>
        </w:numPr>
        <w:ind w:left="924" w:hanging="357"/>
      </w:pPr>
      <w:r w:rsidRPr="00EF2542">
        <w:t>improving the delivery of information to disabled pupils, to the standard of which is provided in writing for pupils who are not disabled;</w:t>
      </w:r>
    </w:p>
    <w:p w14:paraId="3C5EBE44" w14:textId="2D0AE90E" w:rsidR="00C41C5E" w:rsidRPr="00EF2542" w:rsidRDefault="00C41C5E" w:rsidP="00C41C5E">
      <w:r w:rsidRPr="00EF2542">
        <w:t xml:space="preserve">We welcome the requirements of the </w:t>
      </w:r>
      <w:r w:rsidR="0007121B">
        <w:t>d</w:t>
      </w:r>
      <w:r w:rsidRPr="00EF2542">
        <w:t xml:space="preserve">isability </w:t>
      </w:r>
      <w:r w:rsidR="0007121B">
        <w:t>e</w:t>
      </w:r>
      <w:r w:rsidRPr="00EF2542">
        <w:t xml:space="preserve">quality duty and this section sets out our commitment to meeting the duty.  Our </w:t>
      </w:r>
      <w:r w:rsidR="00B102B2">
        <w:t>Policy</w:t>
      </w:r>
      <w:r w:rsidRPr="00EF2542">
        <w:t xml:space="preserve"> shows how we promote disability equality across all areas of the school, to disabled pupils, staff, parents, carers and other school users.</w:t>
      </w:r>
    </w:p>
    <w:p w14:paraId="7A4FE4DD" w14:textId="5F435C6F" w:rsidR="00C41C5E" w:rsidRDefault="00C41C5E" w:rsidP="00C41C5E">
      <w:pPr>
        <w:rPr>
          <w:color w:val="FF0000"/>
        </w:rPr>
      </w:pPr>
    </w:p>
    <w:p w14:paraId="437EBA6C" w14:textId="7269C221" w:rsidR="00A2591B" w:rsidRPr="00275879" w:rsidRDefault="00A2591B" w:rsidP="00275879">
      <w:pPr>
        <w:jc w:val="both"/>
        <w:rPr>
          <w:rFonts w:ascii="Arial" w:hAnsi="Arial" w:cs="Arial"/>
          <w:color w:val="7030A0"/>
        </w:rPr>
      </w:pPr>
      <w:r w:rsidRPr="00275879">
        <w:rPr>
          <w:rFonts w:ascii="Arial" w:hAnsi="Arial" w:cs="Arial"/>
          <w:color w:val="7030A0"/>
        </w:rPr>
        <w:t xml:space="preserve">Our school welcomes a diverse workforce and we wish for an ethos where potential and existing staff feel able to disclose any impairment that they have. This is not just for data collection purposes, but in order for the school to make any reasonable adjustments for this member of staff. All disclosures will be treated sensitively and confidentially. There are currently no disabled members of staff or governors at the school. </w:t>
      </w:r>
      <w:proofErr w:type="gramStart"/>
      <w:r w:rsidRPr="00275879">
        <w:rPr>
          <w:rFonts w:ascii="Arial" w:hAnsi="Arial" w:cs="Arial"/>
          <w:color w:val="7030A0"/>
        </w:rPr>
        <w:t>However</w:t>
      </w:r>
      <w:proofErr w:type="gramEnd"/>
      <w:r w:rsidRPr="00275879">
        <w:rPr>
          <w:rFonts w:ascii="Arial" w:hAnsi="Arial" w:cs="Arial"/>
          <w:color w:val="7030A0"/>
        </w:rPr>
        <w:t xml:space="preserve"> the school’s recruitment policy welcomes applications from disabled candidates, and follows our Multi Academy Trust guidelines whereby disabled applicants who meet the essential criteria for a post are guaranteed an interview. School is fully committed to ensuring equality of opportunity for disabled applicants in all aspects of its recruitment policy and practice. </w:t>
      </w:r>
    </w:p>
    <w:p w14:paraId="16FAC2A1" w14:textId="63CBBC18" w:rsidR="00A2591B" w:rsidRPr="00275879" w:rsidRDefault="00A2591B" w:rsidP="00275879">
      <w:pPr>
        <w:jc w:val="both"/>
        <w:rPr>
          <w:rFonts w:ascii="Arial" w:hAnsi="Arial" w:cs="Arial"/>
          <w:color w:val="7030A0"/>
        </w:rPr>
      </w:pPr>
      <w:r w:rsidRPr="00275879">
        <w:rPr>
          <w:rFonts w:ascii="Arial" w:hAnsi="Arial" w:cs="Arial"/>
          <w:color w:val="7030A0"/>
        </w:rPr>
        <w:t xml:space="preserve">Disabilities amongst children in school include moderate learning, ADHD, ASC and Hearing Impairment. Our children participate fully in life across the school both in terms of the curriculum and the extra-curricular activities offered. No child is excluded from activities or responsibilities due to their disability. Individual children are elected to posts of responsibility e.g. School Council by the children as a whole rather than as representatives of specific groups. Disabled pupils have been elected to posts of responsibility in the school e.g. prefects; librarians but with so few disabled pupils in school this does vary from year to year. </w:t>
      </w:r>
    </w:p>
    <w:p w14:paraId="2D096172" w14:textId="77777777" w:rsidR="00A2591B" w:rsidRPr="00275879" w:rsidRDefault="00A2591B" w:rsidP="00275879">
      <w:pPr>
        <w:jc w:val="both"/>
        <w:rPr>
          <w:rFonts w:ascii="Arial" w:hAnsi="Arial" w:cs="Arial"/>
          <w:color w:val="7030A0"/>
        </w:rPr>
      </w:pPr>
      <w:r w:rsidRPr="00275879">
        <w:rPr>
          <w:rFonts w:ascii="Arial" w:hAnsi="Arial" w:cs="Arial"/>
          <w:color w:val="7030A0"/>
        </w:rPr>
        <w:t>The school’s tracking of pupil achievement and attainment has shown that in general disabled pupils make good progress across all areas of the curriculum. Adaptations to the curriculum and quality support from experienced and skilled staff ensure they succeed in achieving targets set and make good progress in terms of previous attainment.</w:t>
      </w:r>
    </w:p>
    <w:p w14:paraId="5BEC2CC7" w14:textId="083C9C1A" w:rsidR="00A2591B" w:rsidRPr="00275879" w:rsidRDefault="00A2591B" w:rsidP="00275879">
      <w:pPr>
        <w:jc w:val="both"/>
        <w:rPr>
          <w:rFonts w:ascii="Arial" w:hAnsi="Arial" w:cs="Arial"/>
          <w:color w:val="7030A0"/>
        </w:rPr>
      </w:pPr>
      <w:r w:rsidRPr="00275879">
        <w:rPr>
          <w:rFonts w:ascii="Arial" w:hAnsi="Arial" w:cs="Arial"/>
          <w:color w:val="7030A0"/>
        </w:rPr>
        <w:t xml:space="preserve">The school’s Ofsted Inspection report of </w:t>
      </w:r>
      <w:r w:rsidR="00870DD3" w:rsidRPr="00275879">
        <w:rPr>
          <w:rFonts w:ascii="Arial" w:hAnsi="Arial" w:cs="Arial"/>
          <w:color w:val="7030A0"/>
        </w:rPr>
        <w:t>February 2023</w:t>
      </w:r>
      <w:r w:rsidRPr="00275879">
        <w:rPr>
          <w:rFonts w:ascii="Arial" w:hAnsi="Arial" w:cs="Arial"/>
          <w:color w:val="7030A0"/>
        </w:rPr>
        <w:t xml:space="preserve"> stated:</w:t>
      </w:r>
    </w:p>
    <w:p w14:paraId="25F1CD1C" w14:textId="35BA643D" w:rsidR="00870DD3" w:rsidRPr="00275879" w:rsidRDefault="00870DD3" w:rsidP="00275879">
      <w:pPr>
        <w:jc w:val="both"/>
        <w:rPr>
          <w:rFonts w:ascii="Arial" w:hAnsi="Arial" w:cs="Arial"/>
          <w:color w:val="7030A0"/>
        </w:rPr>
      </w:pPr>
      <w:r w:rsidRPr="00275879">
        <w:rPr>
          <w:rFonts w:ascii="Arial" w:hAnsi="Arial" w:cs="Arial"/>
          <w:color w:val="7030A0"/>
        </w:rPr>
        <w:t>‘Leaders expect pupils to leave the school fully prepared for life in the modern world. They provide pupils with experiences that make a strong contribution to their wider development. For example, pupils learn how to care for their physical and mental health by eating well and by being active. They develop their cultural understanding through learning about different faiths. Pupils also learn about positive relationships and the importance of respecting the views and wishes of others.’</w:t>
      </w:r>
    </w:p>
    <w:p w14:paraId="4106124A" w14:textId="77777777" w:rsidR="00A2591B" w:rsidRPr="00A2591B" w:rsidRDefault="00A2591B" w:rsidP="00275879">
      <w:pPr>
        <w:jc w:val="both"/>
        <w:rPr>
          <w:rFonts w:ascii="Arial" w:hAnsi="Arial" w:cs="Arial"/>
        </w:rPr>
      </w:pPr>
      <w:r w:rsidRPr="00275879">
        <w:rPr>
          <w:rFonts w:ascii="Arial" w:hAnsi="Arial" w:cs="Arial"/>
          <w:color w:val="7030A0"/>
        </w:rPr>
        <w:t xml:space="preserve">School is committed to developing links with disabled groups in the local area to raise pupils’ awareness of the difficulties faced by disabled people and of the importance of ensuring equality of opportunity for all people. School will consult with families and local disabled groups in developing the school environment to improve access and facilities for disabled children and adults. </w:t>
      </w:r>
    </w:p>
    <w:p w14:paraId="1B15A89F" w14:textId="0EE1836B" w:rsidR="00A2591B" w:rsidRPr="00EF2542" w:rsidRDefault="00A2591B" w:rsidP="00A2591B">
      <w:pPr>
        <w:ind w:left="0"/>
        <w:rPr>
          <w:color w:val="FF0000"/>
        </w:rPr>
      </w:pPr>
    </w:p>
    <w:p w14:paraId="307B3525" w14:textId="65D71A9B" w:rsidR="00C41C5E" w:rsidRDefault="00C41C5E" w:rsidP="00CB6E2C">
      <w:pPr>
        <w:pStyle w:val="Heading2"/>
      </w:pPr>
      <w:bookmarkStart w:id="12" w:name="_Toc64920457"/>
      <w:bookmarkStart w:id="13" w:name="_Toc142924397"/>
      <w:bookmarkEnd w:id="11"/>
      <w:r w:rsidRPr="00C41C5E">
        <w:t xml:space="preserve">Racial </w:t>
      </w:r>
      <w:r w:rsidR="000720CA">
        <w:t>e</w:t>
      </w:r>
      <w:r w:rsidRPr="00C41C5E">
        <w:t xml:space="preserve">quality and </w:t>
      </w:r>
      <w:r w:rsidR="000720CA">
        <w:t>c</w:t>
      </w:r>
      <w:r w:rsidRPr="00C41C5E">
        <w:t xml:space="preserve">ommunity </w:t>
      </w:r>
      <w:r w:rsidR="000720CA">
        <w:t>c</w:t>
      </w:r>
      <w:r w:rsidRPr="00C41C5E">
        <w:t>ohesion</w:t>
      </w:r>
      <w:bookmarkEnd w:id="12"/>
      <w:bookmarkEnd w:id="13"/>
    </w:p>
    <w:p w14:paraId="22E4C5F9" w14:textId="77777777" w:rsidR="00C41C5E" w:rsidRPr="00EF2542" w:rsidRDefault="00C41C5E" w:rsidP="00C41C5E">
      <w:r w:rsidRPr="00EF2542">
        <w:t xml:space="preserve">We recognise that people of Black, Asian and Minority Ethnic (BAME) origin experience discrimination based on colour, race, nationality, religion, and ethnic origin.  Racial harassment and violence are the </w:t>
      </w:r>
      <w:r w:rsidRPr="00EF2542">
        <w:lastRenderedPageBreak/>
        <w:t xml:space="preserve">most serious consequences of racism, damaging people emotionally and physically and limiting life choices and opportunities.  </w:t>
      </w:r>
    </w:p>
    <w:p w14:paraId="3D8BA20C" w14:textId="77777777" w:rsidR="00C41C5E" w:rsidRPr="00EF2542" w:rsidRDefault="00C41C5E" w:rsidP="00C41C5E">
      <w:r w:rsidRPr="00EF2542">
        <w:t>To ensure this school takes all necessary steps to prevent and tackle racial harassment and to help people of BAME origin live free from harassment, feel safe and enjoy and achieve throughout their education or working life at our school, we will take steps to:</w:t>
      </w:r>
    </w:p>
    <w:p w14:paraId="30D46FDE" w14:textId="77777777" w:rsidR="00C41C5E" w:rsidRPr="00EF2542" w:rsidRDefault="00C41C5E" w:rsidP="00CB6E2C">
      <w:pPr>
        <w:pStyle w:val="ListParagraph"/>
        <w:numPr>
          <w:ilvl w:val="0"/>
          <w:numId w:val="20"/>
        </w:numPr>
        <w:spacing w:after="0"/>
        <w:ind w:left="924" w:hanging="357"/>
        <w:contextualSpacing w:val="0"/>
      </w:pPr>
      <w:r w:rsidRPr="00EF2542">
        <w:t>keep accurate records of all groups of faith or ethnicity, their backgrounds and needs and how we respond to them;</w:t>
      </w:r>
    </w:p>
    <w:p w14:paraId="60D45264" w14:textId="77777777" w:rsidR="00C41C5E" w:rsidRPr="00EF2542" w:rsidRDefault="00C41C5E" w:rsidP="00CB6E2C">
      <w:pPr>
        <w:pStyle w:val="ListParagraph"/>
        <w:numPr>
          <w:ilvl w:val="0"/>
          <w:numId w:val="20"/>
        </w:numPr>
        <w:spacing w:after="0"/>
        <w:ind w:left="924" w:hanging="357"/>
        <w:contextualSpacing w:val="0"/>
      </w:pPr>
      <w:r w:rsidRPr="00EF2542">
        <w:t>encourage dialogue between different racial groups on the suitability of our educational provision;</w:t>
      </w:r>
    </w:p>
    <w:p w14:paraId="4C69AFC0" w14:textId="77777777" w:rsidR="00C41C5E" w:rsidRPr="00EF2542" w:rsidRDefault="00C41C5E" w:rsidP="00CB6E2C">
      <w:pPr>
        <w:pStyle w:val="ListParagraph"/>
        <w:numPr>
          <w:ilvl w:val="0"/>
          <w:numId w:val="20"/>
        </w:numPr>
        <w:spacing w:after="0"/>
        <w:ind w:left="924" w:hanging="357"/>
        <w:contextualSpacing w:val="0"/>
      </w:pPr>
      <w:r w:rsidRPr="00EF2542">
        <w:t>prevent racial discrimination, and promote equality of opportunity and good relations between members of different racial, cultural and religious groups;</w:t>
      </w:r>
    </w:p>
    <w:p w14:paraId="0D884866" w14:textId="77777777" w:rsidR="00C41C5E" w:rsidRPr="00EF2542" w:rsidRDefault="00C41C5E" w:rsidP="00CB6E2C">
      <w:pPr>
        <w:pStyle w:val="ListParagraph"/>
        <w:numPr>
          <w:ilvl w:val="0"/>
          <w:numId w:val="20"/>
        </w:numPr>
        <w:spacing w:after="0"/>
        <w:ind w:left="924" w:hanging="357"/>
        <w:contextualSpacing w:val="0"/>
      </w:pPr>
      <w:r w:rsidRPr="00EF2542">
        <w:t>encourage pupils and their families of all ethnic groups to participate fully in all aspects of school life;</w:t>
      </w:r>
    </w:p>
    <w:p w14:paraId="404E16E5" w14:textId="77777777" w:rsidR="00C41C5E" w:rsidRPr="00EF2542" w:rsidRDefault="00C41C5E" w:rsidP="00CB6E2C">
      <w:pPr>
        <w:pStyle w:val="ListParagraph"/>
        <w:numPr>
          <w:ilvl w:val="0"/>
          <w:numId w:val="20"/>
        </w:numPr>
        <w:spacing w:after="0"/>
        <w:ind w:left="924" w:hanging="357"/>
        <w:contextualSpacing w:val="0"/>
      </w:pPr>
      <w:r w:rsidRPr="00EF2542">
        <w:t>use our support for the voluntary and community sector to promote good race relations;</w:t>
      </w:r>
    </w:p>
    <w:p w14:paraId="0ED11E9E" w14:textId="77777777" w:rsidR="00C41C5E" w:rsidRPr="00EF2542" w:rsidRDefault="00C41C5E" w:rsidP="00CB6E2C">
      <w:pPr>
        <w:pStyle w:val="ListParagraph"/>
        <w:numPr>
          <w:ilvl w:val="0"/>
          <w:numId w:val="20"/>
        </w:numPr>
        <w:spacing w:after="0"/>
        <w:ind w:left="924" w:hanging="357"/>
        <w:contextualSpacing w:val="0"/>
      </w:pPr>
      <w:r w:rsidRPr="00EF2542">
        <w:t>counter myths and misinformation that may undermine good community relations;</w:t>
      </w:r>
    </w:p>
    <w:p w14:paraId="07905B8F" w14:textId="05D3899F" w:rsidR="00C41C5E" w:rsidRDefault="00C41C5E" w:rsidP="00CB6E2C">
      <w:pPr>
        <w:pStyle w:val="ListParagraph"/>
        <w:numPr>
          <w:ilvl w:val="0"/>
          <w:numId w:val="20"/>
        </w:numPr>
        <w:ind w:left="924" w:hanging="357"/>
      </w:pPr>
      <w:r w:rsidRPr="00EF2542">
        <w:t>ensure our staff and other adults working in our school, pupils and their families, as well as our partners and the wider community fully understand the principles of good race relations.</w:t>
      </w:r>
    </w:p>
    <w:p w14:paraId="1F533BFB" w14:textId="5787B828" w:rsidR="001C147D" w:rsidRDefault="001C147D" w:rsidP="001C147D"/>
    <w:p w14:paraId="1688D50B" w14:textId="4DF2FABB" w:rsidR="001C147D" w:rsidRPr="001C147D" w:rsidRDefault="001C147D" w:rsidP="001C147D">
      <w:pPr>
        <w:spacing w:after="0"/>
        <w:jc w:val="both"/>
        <w:rPr>
          <w:rFonts w:ascii="Arial" w:hAnsi="Arial" w:cs="Arial"/>
          <w:sz w:val="20"/>
          <w:szCs w:val="20"/>
        </w:rPr>
      </w:pPr>
      <w:r w:rsidRPr="00701E15">
        <w:rPr>
          <w:rFonts w:ascii="Arial" w:hAnsi="Arial" w:cs="Arial"/>
          <w:sz w:val="20"/>
          <w:szCs w:val="20"/>
          <w:highlight w:val="yellow"/>
        </w:rPr>
        <w:t>As our school population is predominantly of white British ethnicity it is essential that school develops children’s understanding of and respect for the cultural richness and diversity of modern British society. At present there are approximately 50 different ethnic groups in Barrow but school’s data shows tha</w:t>
      </w:r>
      <w:r w:rsidR="00F41BE5" w:rsidRPr="00701E15">
        <w:rPr>
          <w:rFonts w:ascii="Arial" w:hAnsi="Arial" w:cs="Arial"/>
          <w:sz w:val="20"/>
          <w:szCs w:val="20"/>
          <w:highlight w:val="yellow"/>
        </w:rPr>
        <w:t>t 97</w:t>
      </w:r>
      <w:r w:rsidRPr="00701E15">
        <w:rPr>
          <w:rFonts w:ascii="Arial" w:hAnsi="Arial" w:cs="Arial"/>
          <w:sz w:val="20"/>
          <w:szCs w:val="20"/>
          <w:highlight w:val="yellow"/>
        </w:rPr>
        <w:t>% of our sc</w:t>
      </w:r>
      <w:r w:rsidR="00F41BE5" w:rsidRPr="00701E15">
        <w:rPr>
          <w:rFonts w:ascii="Arial" w:hAnsi="Arial" w:cs="Arial"/>
          <w:sz w:val="20"/>
          <w:szCs w:val="20"/>
          <w:highlight w:val="yellow"/>
        </w:rPr>
        <w:t xml:space="preserve">hool population is White, 1% Asian, 0.5% White Asian, 0.5% White European, </w:t>
      </w:r>
      <w:r w:rsidRPr="00701E15">
        <w:rPr>
          <w:rFonts w:ascii="Arial" w:hAnsi="Arial" w:cs="Arial"/>
          <w:sz w:val="20"/>
          <w:szCs w:val="20"/>
          <w:highlight w:val="yellow"/>
        </w:rPr>
        <w:t>whils</w:t>
      </w:r>
      <w:r w:rsidR="00F41BE5" w:rsidRPr="00701E15">
        <w:rPr>
          <w:rFonts w:ascii="Arial" w:hAnsi="Arial" w:cs="Arial"/>
          <w:sz w:val="20"/>
          <w:szCs w:val="20"/>
          <w:highlight w:val="yellow"/>
        </w:rPr>
        <w:t>t 1</w:t>
      </w:r>
      <w:r w:rsidRPr="00701E15">
        <w:rPr>
          <w:rFonts w:ascii="Arial" w:hAnsi="Arial" w:cs="Arial"/>
          <w:sz w:val="20"/>
          <w:szCs w:val="20"/>
          <w:highlight w:val="yellow"/>
        </w:rPr>
        <w:t>% have not stated their ethnicity. In order to improve children’s understanding of different ethnic groups in the area, school has been closely involved in multicultural community events celebrating local groups and their traditions e.g. Chinese New Year; multicultural week; religions festivals from different religions. School is also working to improve pupils’ knowledge of the cultural richness and diversity of Britain and the world beyond by developing curricular opportunities for the study of a range of UK and Global communities e.g. European Day of Languages ( France, Spain, Italy and Belgium); Learning about French life and customs through the French curriculum;  Year 3 Florida; Year 4 Jungles &amp; York Study (including a visit); Year 5 Rivers &amp; Climate Change; Year 6 Mountains, Britain’s National Parks, the Bolton Faith Trail and a residential trip to London in Year 6. Each year group has used this work, along with the support of outside organisations, to develop links with a school in the other community. Visitors with different religious/cultural/ethnic backgrounds are invited into school each year to share their experiences and beliefs. In Y6, a questionnaire is completed by the children at the start of this work and the survey is repeated to assess the impact of developments on children’s knowledge and understanding.</w:t>
      </w:r>
      <w:r w:rsidRPr="001C147D">
        <w:rPr>
          <w:rFonts w:ascii="Arial" w:hAnsi="Arial" w:cs="Arial"/>
          <w:sz w:val="20"/>
          <w:szCs w:val="20"/>
        </w:rPr>
        <w:t xml:space="preserve"> </w:t>
      </w:r>
    </w:p>
    <w:p w14:paraId="4B0A7D6A" w14:textId="13745E83" w:rsidR="00C41C5E" w:rsidRPr="00701E15" w:rsidRDefault="00C41C5E" w:rsidP="00701E15">
      <w:pPr>
        <w:ind w:left="0"/>
        <w:rPr>
          <w:color w:val="FF0000"/>
        </w:rPr>
      </w:pPr>
    </w:p>
    <w:p w14:paraId="6794D618" w14:textId="043474DD" w:rsidR="00C41C5E" w:rsidRPr="00C41C5E" w:rsidRDefault="00C41C5E" w:rsidP="00CB6E2C">
      <w:pPr>
        <w:pStyle w:val="Heading2"/>
      </w:pPr>
      <w:bookmarkStart w:id="14" w:name="_Toc64920458"/>
      <w:bookmarkStart w:id="15" w:name="_Toc142924398"/>
      <w:r w:rsidRPr="00CB6E2C">
        <w:t xml:space="preserve">Sex and </w:t>
      </w:r>
      <w:r w:rsidR="000720CA" w:rsidRPr="00CB6E2C">
        <w:t>g</w:t>
      </w:r>
      <w:r w:rsidRPr="00CB6E2C">
        <w:t xml:space="preserve">ender </w:t>
      </w:r>
      <w:r w:rsidR="000720CA" w:rsidRPr="00CB6E2C">
        <w:t>r</w:t>
      </w:r>
      <w:r w:rsidRPr="00CB6E2C">
        <w:t>eassignment</w:t>
      </w:r>
      <w:r w:rsidRPr="00C41C5E">
        <w:t xml:space="preserve"> </w:t>
      </w:r>
      <w:r w:rsidR="000720CA">
        <w:t>e</w:t>
      </w:r>
      <w:r w:rsidRPr="00C41C5E">
        <w:t>quality</w:t>
      </w:r>
      <w:bookmarkEnd w:id="14"/>
      <w:bookmarkEnd w:id="15"/>
    </w:p>
    <w:p w14:paraId="53E64C48" w14:textId="7F535D5C" w:rsidR="00C41C5E" w:rsidRPr="00C41C5E" w:rsidRDefault="00C41C5E" w:rsidP="00C41C5E">
      <w:r w:rsidRPr="00C41C5E">
        <w:t>We are committed to combating sex discrimination and sexism and promoting the equality of women</w:t>
      </w:r>
      <w:r w:rsidR="00CB6E2C">
        <w:t>,</w:t>
      </w:r>
      <w:r w:rsidRPr="00C41C5E">
        <w:t xml:space="preserve"> men, boys and girls.  </w:t>
      </w:r>
    </w:p>
    <w:p w14:paraId="45093FC5" w14:textId="3C319D31" w:rsidR="00C41C5E" w:rsidRPr="00C41C5E" w:rsidRDefault="00C41C5E" w:rsidP="00C41C5E">
      <w:r w:rsidRPr="00C41C5E">
        <w:t>We are also committed to ensuring the rights under the Equality Act of people undergoing gender reassignment (defined as applying to anyone who is proposing to undergo, is undergoing, or has undergone a process or part-process, for the purpose of reassigning their sex by changing physiological or other attributes).  This means that in order to be protected under the Act, pupils or staff will not necessarily have to be undertaking a medical procedure to change their sex but must be taking steps to live in the opposite gender or proposing to do so.  So far, the law has not acknowledged non-binary or genderless individuals, but we want to act appropriately to safeguard and include all members of our communities.</w:t>
      </w:r>
    </w:p>
    <w:p w14:paraId="0EE04BB3" w14:textId="77777777" w:rsidR="00C41C5E" w:rsidRPr="00C41C5E" w:rsidRDefault="00C41C5E" w:rsidP="00C41C5E">
      <w:r w:rsidRPr="00C41C5E">
        <w:t>We will give due regard to the need to:</w:t>
      </w:r>
    </w:p>
    <w:p w14:paraId="4DC4D16B" w14:textId="281EF1C3" w:rsidR="00C41C5E" w:rsidRPr="00C41C5E" w:rsidRDefault="00C41C5E" w:rsidP="00F72C74">
      <w:pPr>
        <w:numPr>
          <w:ilvl w:val="0"/>
          <w:numId w:val="22"/>
        </w:numPr>
        <w:spacing w:after="0"/>
        <w:ind w:left="924" w:hanging="357"/>
      </w:pPr>
      <w:r w:rsidRPr="00C41C5E">
        <w:t xml:space="preserve">eliminate unlawful discrimination, </w:t>
      </w:r>
      <w:r w:rsidR="00701E15" w:rsidRPr="00701E15">
        <w:rPr>
          <w:highlight w:val="cyan"/>
        </w:rPr>
        <w:t xml:space="preserve">sexual </w:t>
      </w:r>
      <w:r w:rsidRPr="00701E15">
        <w:rPr>
          <w:highlight w:val="cyan"/>
        </w:rPr>
        <w:t xml:space="preserve">harassment, </w:t>
      </w:r>
      <w:r w:rsidR="00701E15" w:rsidRPr="00701E15">
        <w:rPr>
          <w:highlight w:val="cyan"/>
        </w:rPr>
        <w:t xml:space="preserve">harassment </w:t>
      </w:r>
      <w:r w:rsidRPr="00701E15">
        <w:rPr>
          <w:highlight w:val="cyan"/>
        </w:rPr>
        <w:t>and victimisation</w:t>
      </w:r>
      <w:r w:rsidRPr="00C41C5E">
        <w:t xml:space="preserve"> on the grounds of sex or gender reassignment, including domestic violence, sexual violence, bullying, and exploitation;</w:t>
      </w:r>
    </w:p>
    <w:p w14:paraId="12A2C2FA" w14:textId="77777777" w:rsidR="00C41C5E" w:rsidRPr="00C41C5E" w:rsidRDefault="00C41C5E" w:rsidP="00F72C74">
      <w:pPr>
        <w:numPr>
          <w:ilvl w:val="0"/>
          <w:numId w:val="22"/>
        </w:numPr>
      </w:pPr>
      <w:r w:rsidRPr="00C41C5E">
        <w:t>promote equality of opportunity between women and men in all our functions;</w:t>
      </w:r>
    </w:p>
    <w:p w14:paraId="657D859E" w14:textId="01DD1B56" w:rsidR="00725D33" w:rsidRDefault="00725D33" w:rsidP="00725D33">
      <w:pPr>
        <w:ind w:left="927"/>
        <w:contextualSpacing/>
        <w:rPr>
          <w:color w:val="FF0000"/>
        </w:rPr>
      </w:pPr>
    </w:p>
    <w:p w14:paraId="28DA1AF0" w14:textId="7EAA29D7" w:rsidR="00C41C5E" w:rsidRPr="00701E15" w:rsidRDefault="00725D33" w:rsidP="00701E15">
      <w:pPr>
        <w:contextualSpacing/>
        <w:rPr>
          <w:rFonts w:ascii="Arial" w:hAnsi="Arial" w:cs="Arial"/>
        </w:rPr>
      </w:pPr>
      <w:r w:rsidRPr="00701E15">
        <w:rPr>
          <w:rFonts w:ascii="Arial" w:hAnsi="Arial" w:cs="Arial"/>
          <w:highlight w:val="yellow"/>
        </w:rPr>
        <w:t xml:space="preserve">The key issues for our school, centre on children’s aspirations, future career </w:t>
      </w:r>
      <w:proofErr w:type="gramStart"/>
      <w:r w:rsidRPr="00701E15">
        <w:rPr>
          <w:rFonts w:ascii="Arial" w:hAnsi="Arial" w:cs="Arial"/>
          <w:highlight w:val="yellow"/>
        </w:rPr>
        <w:t>opportunities  and</w:t>
      </w:r>
      <w:proofErr w:type="gramEnd"/>
      <w:r w:rsidRPr="00701E15">
        <w:rPr>
          <w:rFonts w:ascii="Arial" w:hAnsi="Arial" w:cs="Arial"/>
          <w:highlight w:val="yellow"/>
        </w:rPr>
        <w:t xml:space="preserve"> economic </w:t>
      </w:r>
      <w:proofErr w:type="spellStart"/>
      <w:r w:rsidRPr="00701E15">
        <w:rPr>
          <w:rFonts w:ascii="Arial" w:hAnsi="Arial" w:cs="Arial"/>
          <w:highlight w:val="yellow"/>
        </w:rPr>
        <w:t>well being</w:t>
      </w:r>
      <w:proofErr w:type="spellEnd"/>
      <w:r w:rsidRPr="00701E15">
        <w:rPr>
          <w:rFonts w:ascii="Arial" w:hAnsi="Arial" w:cs="Arial"/>
          <w:highlight w:val="yellow"/>
        </w:rPr>
        <w:t xml:space="preserve">. School is committed to equipping children with the skills needed for future economic </w:t>
      </w:r>
      <w:proofErr w:type="spellStart"/>
      <w:r w:rsidRPr="00701E15">
        <w:rPr>
          <w:rFonts w:ascii="Arial" w:hAnsi="Arial" w:cs="Arial"/>
          <w:highlight w:val="yellow"/>
        </w:rPr>
        <w:t>well being</w:t>
      </w:r>
      <w:proofErr w:type="spellEnd"/>
      <w:r w:rsidRPr="00701E15">
        <w:rPr>
          <w:rFonts w:ascii="Arial" w:hAnsi="Arial" w:cs="Arial"/>
          <w:highlight w:val="yellow"/>
        </w:rPr>
        <w:t xml:space="preserve"> and to raising the aspirations of all pupils. Previously, SWJS have been involved with “Girls and Maths Project” to boost confidence and performance as well as boy’s writing projects with many of the strategies in place in lessons today. Strategies and teaching methods from both these initiatives have been incorporated into teachers planning and delivery. School has also provided guidance for parents in understanding age related expectations for attainment and in helping children with homework – there are homework clubs after school to provide children a place to study. Various initiatives to involve parents in their children’s learning include: Subject evenings e.g. mathematics have been held for parents to explain any changes in the curriculum and to provide guidance sheets for working with children at home; shared parent and pupil revision clubs for maths and grammar; ‘Book and a biscuit’ reading activities.</w:t>
      </w:r>
      <w:r w:rsidRPr="00B95F2A">
        <w:rPr>
          <w:rFonts w:ascii="Arial" w:hAnsi="Arial" w:cs="Arial"/>
        </w:rPr>
        <w:t xml:space="preserve"> </w:t>
      </w:r>
    </w:p>
    <w:p w14:paraId="5E2AB377" w14:textId="4125A8C7" w:rsidR="00F72C74" w:rsidRPr="00F72C74" w:rsidRDefault="00F72C74" w:rsidP="00CB6E2C">
      <w:pPr>
        <w:pStyle w:val="Heading2"/>
      </w:pPr>
      <w:bookmarkStart w:id="16" w:name="_Toc142924399"/>
      <w:bookmarkStart w:id="17" w:name="_Toc64920459"/>
      <w:r w:rsidRPr="00F72C74">
        <w:t xml:space="preserve">Religion and </w:t>
      </w:r>
      <w:r w:rsidR="000720CA">
        <w:t>b</w:t>
      </w:r>
      <w:r w:rsidRPr="00F72C74">
        <w:t xml:space="preserve">elief </w:t>
      </w:r>
      <w:r w:rsidR="000720CA">
        <w:t>e</w:t>
      </w:r>
      <w:r w:rsidRPr="00F72C74">
        <w:t>quality</w:t>
      </w:r>
      <w:bookmarkEnd w:id="16"/>
      <w:r w:rsidRPr="00F72C74">
        <w:t xml:space="preserve"> </w:t>
      </w:r>
      <w:bookmarkEnd w:id="17"/>
    </w:p>
    <w:p w14:paraId="1AAB2121" w14:textId="611406D4" w:rsidR="00B95F2A" w:rsidRDefault="00F72C74" w:rsidP="00701E15">
      <w:r w:rsidRPr="00F72C74">
        <w:t>This school recognises that people can face discrimination because of attitudes in society towards the religion, faith, or belief they hold or faith community they belong to.  Faith-based hate crime has a character that is distinct from race-based hate crime.  We also recognise that a person’s religious (or similar) beliefs may mean that they have different needs, demands and expectations, which require flexibility.  We understand this means we must assess the impact that our policies, functions and procedures have on promoting equality for people based on their religion, belief or non-belief.</w:t>
      </w:r>
    </w:p>
    <w:p w14:paraId="2ED034CB" w14:textId="5856D83E" w:rsidR="00F72C74" w:rsidRPr="00701E15" w:rsidRDefault="00B95F2A" w:rsidP="00701E15">
      <w:pPr>
        <w:rPr>
          <w:rFonts w:ascii="Arial" w:hAnsi="Arial" w:cs="Arial"/>
        </w:rPr>
      </w:pPr>
      <w:r w:rsidRPr="00701E15">
        <w:rPr>
          <w:rFonts w:ascii="Arial" w:hAnsi="Arial" w:cs="Arial"/>
          <w:highlight w:val="yellow"/>
        </w:rPr>
        <w:t>The main issue for our school is that many children have no understanding of belief or faith as most families do not belong to faith groups. This can lead to a lack of understanding and respect for different faith communities and at times result in intolerance. Educating children about religions and beliefs is therefore a priority for school so that they show respect and understanding to different faith groups and can make informed choices about their own views and beliefs when they are older.</w:t>
      </w:r>
      <w:r w:rsidRPr="00B95F2A">
        <w:rPr>
          <w:rFonts w:ascii="Arial" w:hAnsi="Arial" w:cs="Arial"/>
        </w:rPr>
        <w:t xml:space="preserve"> </w:t>
      </w:r>
    </w:p>
    <w:p w14:paraId="3AA69139" w14:textId="7EECC826" w:rsidR="00F72C74" w:rsidRPr="00F72C74" w:rsidRDefault="00F72C74" w:rsidP="00CB6E2C">
      <w:pPr>
        <w:pStyle w:val="Heading2"/>
      </w:pPr>
      <w:bookmarkStart w:id="18" w:name="_Toc64920460"/>
      <w:bookmarkStart w:id="19" w:name="_Toc142924400"/>
      <w:r w:rsidRPr="00F72C74">
        <w:t xml:space="preserve">Sexual </w:t>
      </w:r>
      <w:r w:rsidR="000720CA">
        <w:t>o</w:t>
      </w:r>
      <w:r w:rsidRPr="00F72C74">
        <w:t xml:space="preserve">rientation </w:t>
      </w:r>
      <w:r w:rsidR="000720CA">
        <w:t>e</w:t>
      </w:r>
      <w:r w:rsidRPr="00F72C74">
        <w:t>quality</w:t>
      </w:r>
      <w:bookmarkEnd w:id="18"/>
      <w:bookmarkEnd w:id="19"/>
    </w:p>
    <w:p w14:paraId="231E14B2" w14:textId="2BFD8A94" w:rsidR="00F72C74" w:rsidRPr="00F72C74" w:rsidRDefault="00F72C74" w:rsidP="00F72C74">
      <w:r w:rsidRPr="00F72C74">
        <w:t xml:space="preserve">This school is committed to combatting unlawful discrimination, </w:t>
      </w:r>
      <w:r w:rsidR="00701E15" w:rsidRPr="008F6CC9">
        <w:rPr>
          <w:highlight w:val="cyan"/>
        </w:rPr>
        <w:t>sexual harassment, harassment and victimisation</w:t>
      </w:r>
      <w:r w:rsidR="00701E15" w:rsidRPr="00F72C74">
        <w:t xml:space="preserve"> </w:t>
      </w:r>
      <w:r w:rsidRPr="00F72C74">
        <w:t>faced by people who are lesbian, gay, bisexual, transgender, or questioning (LGBTQ</w:t>
      </w:r>
      <w:r w:rsidR="004E03E1">
        <w:t>+)</w:t>
      </w:r>
      <w:r w:rsidRPr="00F72C74">
        <w:t xml:space="preserve"> and we aim to ensure equality of opportunity in education, services, and employment.</w:t>
      </w:r>
    </w:p>
    <w:p w14:paraId="540CB419" w14:textId="77777777" w:rsidR="00F72C74" w:rsidRPr="00F72C74" w:rsidRDefault="00F72C74" w:rsidP="00F72C74">
      <w:r w:rsidRPr="00F72C74">
        <w:t>We will respect the rights of individuals to be open about their sexual orientation, tackle homophobia, challenge stereotyping and improve knowledge about LGBTQ communities, both inside the community and across wider society.</w:t>
      </w:r>
    </w:p>
    <w:p w14:paraId="06660F35" w14:textId="0377051D" w:rsidR="00F72C74" w:rsidRDefault="00F72C74" w:rsidP="00F72C74">
      <w:r w:rsidRPr="00F72C74">
        <w:t>We are committed to taking a proactive approach to preventing all forms of homophobia in the school community and will assess the impact of our policies, functions and procedures on promoting sexual orientation equality as part of the Equality Impact Assessment process.</w:t>
      </w:r>
    </w:p>
    <w:p w14:paraId="080BDDB0" w14:textId="440BF3E3" w:rsidR="00B95F2A" w:rsidRDefault="00B95F2A" w:rsidP="00F72C74"/>
    <w:p w14:paraId="558D84BE" w14:textId="00DC76C3" w:rsidR="00B95F2A" w:rsidRPr="00B95F2A" w:rsidRDefault="00B95F2A" w:rsidP="00B95F2A">
      <w:pPr>
        <w:rPr>
          <w:rFonts w:ascii="Arial" w:hAnsi="Arial" w:cs="Arial"/>
        </w:rPr>
      </w:pPr>
      <w:r w:rsidRPr="00701E15">
        <w:rPr>
          <w:rFonts w:ascii="Arial" w:hAnsi="Arial" w:cs="Arial"/>
          <w:highlight w:val="yellow"/>
        </w:rPr>
        <w:t>The main issue for school is ensuring respect for all individuals regardless of their lifestyle choices such as marriage, same sex relationships, several partners creating complex family networks and the impact these choices have on children’s views on relationships in relation to love and stability. Linked to respect for others is the issue of homophobic language which school regards as completely unacceptable and actively discourages.</w:t>
      </w:r>
    </w:p>
    <w:p w14:paraId="55923F08" w14:textId="77777777" w:rsidR="00B95F2A" w:rsidRPr="00F72C74" w:rsidRDefault="00B95F2A" w:rsidP="00F72C74"/>
    <w:p w14:paraId="0586FE2A" w14:textId="1CD0D72A" w:rsidR="00F72C74" w:rsidRPr="00F72C74" w:rsidRDefault="00F72C74" w:rsidP="00CB6E2C">
      <w:pPr>
        <w:pStyle w:val="Heading2"/>
      </w:pPr>
      <w:bookmarkStart w:id="20" w:name="_Toc142924401"/>
      <w:bookmarkStart w:id="21" w:name="_Toc64920461"/>
      <w:r w:rsidRPr="00F72C74">
        <w:t xml:space="preserve">Pregnancy and </w:t>
      </w:r>
      <w:r w:rsidR="000720CA">
        <w:t>m</w:t>
      </w:r>
      <w:r w:rsidRPr="00F72C74">
        <w:t xml:space="preserve">aternity </w:t>
      </w:r>
      <w:r w:rsidR="000720CA">
        <w:t>e</w:t>
      </w:r>
      <w:r w:rsidRPr="00F72C74">
        <w:t>quality</w:t>
      </w:r>
      <w:bookmarkEnd w:id="20"/>
      <w:r w:rsidRPr="00F72C74">
        <w:t xml:space="preserve"> </w:t>
      </w:r>
      <w:bookmarkEnd w:id="21"/>
    </w:p>
    <w:p w14:paraId="26D13C32" w14:textId="5AE73613" w:rsidR="00F72C74" w:rsidRPr="00F72C74" w:rsidRDefault="00F72C74" w:rsidP="00F72C74">
      <w:r w:rsidRPr="00F72C74">
        <w:t xml:space="preserve">This school is committed to ensuring that staff who are pregnant or have recently given birth are protected from both direct and indirect discriminatory practices, disadvantage and unfavourable treatment.  </w:t>
      </w:r>
      <w:r w:rsidR="00B95F2A">
        <w:t>For more information please ask for the parental leave policy</w:t>
      </w:r>
      <w:r w:rsidRPr="00F72C74">
        <w:t>.</w:t>
      </w:r>
    </w:p>
    <w:p w14:paraId="43FF00B6" w14:textId="77777777" w:rsidR="00F72C74" w:rsidRPr="00F72C74" w:rsidRDefault="00F72C74" w:rsidP="00F72C74">
      <w:r w:rsidRPr="00F72C74">
        <w:lastRenderedPageBreak/>
        <w:t>We are also committed to ensuring pupils are protected from discrimination as entitled if they:</w:t>
      </w:r>
    </w:p>
    <w:p w14:paraId="28CB28F3" w14:textId="77777777" w:rsidR="00F72C74" w:rsidRPr="00F72C74" w:rsidRDefault="00F72C74" w:rsidP="00F72C74">
      <w:pPr>
        <w:numPr>
          <w:ilvl w:val="0"/>
          <w:numId w:val="26"/>
        </w:numPr>
        <w:spacing w:after="0"/>
        <w:ind w:left="924" w:hanging="357"/>
      </w:pPr>
      <w:r w:rsidRPr="00F72C74">
        <w:t>are or have been pregnant;</w:t>
      </w:r>
    </w:p>
    <w:p w14:paraId="14EEBC29" w14:textId="77777777" w:rsidR="00F72C74" w:rsidRPr="00F72C74" w:rsidRDefault="00F72C74" w:rsidP="00F72C74">
      <w:pPr>
        <w:numPr>
          <w:ilvl w:val="0"/>
          <w:numId w:val="26"/>
        </w:numPr>
        <w:spacing w:after="0"/>
        <w:ind w:left="924" w:hanging="357"/>
      </w:pPr>
      <w:r w:rsidRPr="00F72C74">
        <w:t>have given birth and unfavourable treatment occurred within 26 weeks of and including the day of the birth;</w:t>
      </w:r>
    </w:p>
    <w:p w14:paraId="25B5281E" w14:textId="77777777" w:rsidR="00F72C74" w:rsidRPr="00F72C74" w:rsidRDefault="00F72C74" w:rsidP="00F72C74">
      <w:pPr>
        <w:numPr>
          <w:ilvl w:val="0"/>
          <w:numId w:val="26"/>
        </w:numPr>
        <w:spacing w:after="0"/>
        <w:ind w:left="924" w:hanging="357"/>
      </w:pPr>
      <w:r w:rsidRPr="00F72C74">
        <w:t>are breastfeeding and unfavourable treatment occurs within 26 weeks of the birth as above;</w:t>
      </w:r>
    </w:p>
    <w:p w14:paraId="31D0DBB8" w14:textId="77777777" w:rsidR="00F72C74" w:rsidRPr="00F72C74" w:rsidRDefault="00F72C74" w:rsidP="00F72C74">
      <w:pPr>
        <w:numPr>
          <w:ilvl w:val="0"/>
          <w:numId w:val="26"/>
        </w:numPr>
        <w:ind w:left="924" w:hanging="357"/>
      </w:pPr>
      <w:r w:rsidRPr="00F72C74">
        <w:t>experienced a still birth, as long as the pregnancy reached 24 weeks;</w:t>
      </w:r>
    </w:p>
    <w:p w14:paraId="3489ECFF" w14:textId="77777777" w:rsidR="00F72C74" w:rsidRPr="00F72C74" w:rsidRDefault="00F72C74" w:rsidP="00F72C74">
      <w:r w:rsidRPr="00F72C74">
        <w:t>To ensure pupils who are pregnant or have recently given birth or have experienced a still birth are protected from discriminatory practices, this school will not exclude them purely on the grounds of pregnancy and will provide up to 18 calendar weeks of authorised absence immediately before and after the birth to help reintegrated the pupil into education as quickly as possible.</w:t>
      </w:r>
    </w:p>
    <w:p w14:paraId="6568B8C5" w14:textId="77777777" w:rsidR="00876724" w:rsidRDefault="00876724" w:rsidP="00CB6E2C">
      <w:pPr>
        <w:pStyle w:val="Heading2"/>
      </w:pPr>
      <w:bookmarkStart w:id="22" w:name="_Toc142924402"/>
      <w:r>
        <w:t>Equal opportunities for staff</w:t>
      </w:r>
      <w:bookmarkEnd w:id="22"/>
    </w:p>
    <w:p w14:paraId="7D855B38" w14:textId="77777777" w:rsidR="00876724" w:rsidRDefault="00876724" w:rsidP="00876724">
      <w:pPr>
        <w:spacing w:after="0"/>
      </w:pPr>
      <w:r>
        <w:t>This section deals with aspects of equal opportunities relating to staff. We are committed to the</w:t>
      </w:r>
    </w:p>
    <w:p w14:paraId="000964A4" w14:textId="77777777" w:rsidR="00876724" w:rsidRDefault="00876724" w:rsidP="00876724">
      <w:r>
        <w:t>implementation of equal opportunities principles and the monitoring and active promotion of equality in all aspects of staffing and employment.</w:t>
      </w:r>
    </w:p>
    <w:p w14:paraId="03668D45" w14:textId="77777777" w:rsidR="00876724" w:rsidRDefault="00876724" w:rsidP="000339A0">
      <w:pPr>
        <w:pStyle w:val="ListParagraph"/>
        <w:numPr>
          <w:ilvl w:val="0"/>
          <w:numId w:val="4"/>
        </w:numPr>
        <w:spacing w:after="0"/>
        <w:ind w:left="924" w:hanging="357"/>
      </w:pPr>
      <w:bookmarkStart w:id="23" w:name="_Hlk142477484"/>
      <w:r>
        <w:t>All staff appointments and promotions are made on the basis of merit and ability and in compliance with the law.</w:t>
      </w:r>
    </w:p>
    <w:bookmarkEnd w:id="23"/>
    <w:p w14:paraId="1046518F" w14:textId="77777777" w:rsidR="00876724" w:rsidRDefault="00876724" w:rsidP="000339A0">
      <w:pPr>
        <w:pStyle w:val="ListParagraph"/>
        <w:numPr>
          <w:ilvl w:val="0"/>
          <w:numId w:val="4"/>
        </w:numPr>
        <w:spacing w:after="0"/>
        <w:ind w:left="924" w:hanging="357"/>
      </w:pPr>
      <w:r>
        <w:t>We are also concerned to ensure wherever possible that the staffing of the school reflects the diversity of our community.</w:t>
      </w:r>
    </w:p>
    <w:p w14:paraId="74B392A3" w14:textId="5FEDA33D" w:rsidR="00876724" w:rsidRDefault="00876724" w:rsidP="000339A0">
      <w:pPr>
        <w:pStyle w:val="ListParagraph"/>
        <w:numPr>
          <w:ilvl w:val="0"/>
          <w:numId w:val="4"/>
        </w:numPr>
        <w:spacing w:after="0"/>
        <w:ind w:left="924" w:hanging="357"/>
      </w:pPr>
      <w:r>
        <w:t xml:space="preserve">As an employer we strive to ensure that we eliminate discrimination </w:t>
      </w:r>
      <w:r w:rsidR="00701E15" w:rsidRPr="008F6CC9">
        <w:rPr>
          <w:highlight w:val="cyan"/>
        </w:rPr>
        <w:t>sexual harassment, harassment and victimisation</w:t>
      </w:r>
      <w:r w:rsidR="00701E15">
        <w:t xml:space="preserve"> </w:t>
      </w:r>
      <w:r>
        <w:t>in our employment practice and actively promote equality across all groups within our workforce.</w:t>
      </w:r>
    </w:p>
    <w:p w14:paraId="280D6DFF" w14:textId="77777777" w:rsidR="00876724" w:rsidRDefault="00876724" w:rsidP="000339A0">
      <w:pPr>
        <w:pStyle w:val="ListParagraph"/>
        <w:numPr>
          <w:ilvl w:val="0"/>
          <w:numId w:val="4"/>
        </w:numPr>
        <w:spacing w:after="0"/>
        <w:ind w:left="924" w:hanging="357"/>
      </w:pPr>
      <w:r>
        <w:t>We respect the religious beliefs and practice of all staff, pupils and parents, and comply with reasonable requests relating to religious observance and practice.</w:t>
      </w:r>
    </w:p>
    <w:p w14:paraId="26419DF0" w14:textId="77777777" w:rsidR="00876724" w:rsidRDefault="00876724" w:rsidP="000339A0">
      <w:pPr>
        <w:pStyle w:val="ListParagraph"/>
        <w:numPr>
          <w:ilvl w:val="0"/>
          <w:numId w:val="4"/>
        </w:numPr>
        <w:spacing w:after="0"/>
        <w:ind w:left="924" w:hanging="357"/>
      </w:pPr>
      <w:bookmarkStart w:id="24" w:name="_Hlk142477644"/>
      <w:r>
        <w:t>We ensure that all staff, including support and administrative staff, receive appropriate training and opportunities for professional development</w:t>
      </w:r>
      <w:bookmarkEnd w:id="24"/>
      <w:r>
        <w:t>, both as individuals and as groups or teams.</w:t>
      </w:r>
    </w:p>
    <w:p w14:paraId="6B673B0F" w14:textId="5F691873" w:rsidR="00DB2DC2" w:rsidRDefault="00DB2DC2" w:rsidP="00CB6E2C">
      <w:pPr>
        <w:pStyle w:val="Heading1"/>
      </w:pPr>
      <w:bookmarkStart w:id="25" w:name="_Toc142924403"/>
      <w:r>
        <w:t xml:space="preserve">Roles and </w:t>
      </w:r>
      <w:r w:rsidR="00C7361B">
        <w:t>r</w:t>
      </w:r>
      <w:r>
        <w:t>esponsibilities</w:t>
      </w:r>
      <w:bookmarkEnd w:id="25"/>
    </w:p>
    <w:p w14:paraId="7251904E" w14:textId="77777777" w:rsidR="00DB2DC2" w:rsidRDefault="00DB2DC2" w:rsidP="00DB2DC2">
      <w:pPr>
        <w:spacing w:after="0"/>
      </w:pPr>
      <w:r>
        <w:t>We expect all members of the school community and visitors to support our commitment to promoting</w:t>
      </w:r>
    </w:p>
    <w:p w14:paraId="3E19E2DE" w14:textId="77777777" w:rsidR="00DB2DC2" w:rsidRDefault="00DB2DC2" w:rsidP="00DB2DC2">
      <w:pPr>
        <w:spacing w:after="0"/>
      </w:pPr>
      <w:r>
        <w:t>equalities and meeting the requirements of the Equality Act. We will provide training, guidance and</w:t>
      </w:r>
    </w:p>
    <w:p w14:paraId="02213319" w14:textId="77777777" w:rsidR="00DB2DC2" w:rsidRPr="000C3FC9" w:rsidRDefault="00DB2DC2" w:rsidP="00DB2DC2">
      <w:pPr>
        <w:spacing w:after="0"/>
      </w:pPr>
      <w:r w:rsidRPr="000C3FC9">
        <w:t>information to enable them to do this.</w:t>
      </w:r>
    </w:p>
    <w:p w14:paraId="300AEBA4" w14:textId="77777777" w:rsidR="00FE60EA" w:rsidRPr="00EF2542" w:rsidRDefault="00FE60EA" w:rsidP="00CB6E2C">
      <w:pPr>
        <w:pStyle w:val="Heading2"/>
      </w:pPr>
      <w:bookmarkStart w:id="26" w:name="_Toc64920438"/>
      <w:bookmarkStart w:id="27" w:name="_Toc142924404"/>
      <w:r w:rsidRPr="00EF2542">
        <w:t>The Governing Body</w:t>
      </w:r>
      <w:bookmarkEnd w:id="26"/>
      <w:bookmarkEnd w:id="27"/>
    </w:p>
    <w:p w14:paraId="2DFECA2C" w14:textId="77777777" w:rsidR="00FE60EA" w:rsidRPr="00EF2542" w:rsidRDefault="00FE60EA" w:rsidP="00FE60EA">
      <w:pPr>
        <w:spacing w:after="40"/>
      </w:pPr>
      <w:r w:rsidRPr="00EF2542">
        <w:t>The Governing Body will:</w:t>
      </w:r>
    </w:p>
    <w:p w14:paraId="229EBA6D" w14:textId="77777777" w:rsidR="00FE60EA" w:rsidRPr="00EF2542" w:rsidRDefault="00FE60EA" w:rsidP="009A2D6E">
      <w:pPr>
        <w:pStyle w:val="ListParagraph"/>
        <w:numPr>
          <w:ilvl w:val="0"/>
          <w:numId w:val="10"/>
        </w:numPr>
        <w:spacing w:after="0"/>
        <w:ind w:left="924" w:hanging="357"/>
        <w:contextualSpacing w:val="0"/>
      </w:pPr>
      <w:r w:rsidRPr="00EF2542">
        <w:t>ensure our school complies with all relevant equalities legislation;</w:t>
      </w:r>
    </w:p>
    <w:p w14:paraId="3E62A32B" w14:textId="4A30E687" w:rsidR="00FE60EA" w:rsidRPr="00EF2542" w:rsidRDefault="00FE60EA" w:rsidP="009A2D6E">
      <w:pPr>
        <w:pStyle w:val="ListParagraph"/>
        <w:numPr>
          <w:ilvl w:val="0"/>
          <w:numId w:val="10"/>
        </w:numPr>
        <w:spacing w:after="0"/>
        <w:ind w:left="924" w:hanging="357"/>
        <w:contextualSpacing w:val="0"/>
      </w:pPr>
      <w:r w:rsidRPr="00EF2542">
        <w:t xml:space="preserve">undertake relevant and up-to-date training in </w:t>
      </w:r>
      <w:r w:rsidR="009F2E56">
        <w:t xml:space="preserve">relation to </w:t>
      </w:r>
      <w:r w:rsidRPr="00EF2542">
        <w:t>our equalit</w:t>
      </w:r>
      <w:r w:rsidR="009F2E56">
        <w:t>y</w:t>
      </w:r>
      <w:r w:rsidRPr="00EF2542">
        <w:t xml:space="preserve"> duties;</w:t>
      </w:r>
    </w:p>
    <w:p w14:paraId="691A6B9B" w14:textId="2707AFFE" w:rsidR="00FE60EA" w:rsidRPr="00EF2542" w:rsidRDefault="00FE60EA" w:rsidP="009A2D6E">
      <w:pPr>
        <w:pStyle w:val="ListParagraph"/>
        <w:numPr>
          <w:ilvl w:val="0"/>
          <w:numId w:val="10"/>
        </w:numPr>
        <w:spacing w:after="0"/>
        <w:ind w:left="924" w:hanging="357"/>
        <w:contextualSpacing w:val="0"/>
      </w:pPr>
      <w:r w:rsidRPr="00EF2542">
        <w:t xml:space="preserve">designate a governor with specific responsibility for the </w:t>
      </w:r>
      <w:r w:rsidR="00AF7559">
        <w:t xml:space="preserve">Equality Policy and </w:t>
      </w:r>
      <w:r w:rsidR="00BC1396">
        <w:t>a</w:t>
      </w:r>
      <w:r w:rsidR="00AF7559">
        <w:t xml:space="preserve">ction </w:t>
      </w:r>
      <w:r w:rsidR="00BC1396">
        <w:t>p</w:t>
      </w:r>
      <w:r w:rsidR="00AF7559">
        <w:t>lan</w:t>
      </w:r>
      <w:r w:rsidRPr="00EF2542">
        <w:t>;</w:t>
      </w:r>
    </w:p>
    <w:p w14:paraId="359F01FC" w14:textId="77777777" w:rsidR="00FE60EA" w:rsidRPr="00EF2542" w:rsidRDefault="00FE60EA" w:rsidP="009A2D6E">
      <w:pPr>
        <w:pStyle w:val="ListParagraph"/>
        <w:numPr>
          <w:ilvl w:val="0"/>
          <w:numId w:val="10"/>
        </w:numPr>
        <w:spacing w:after="0"/>
        <w:ind w:left="924" w:hanging="357"/>
        <w:contextualSpacing w:val="0"/>
      </w:pPr>
      <w:r w:rsidRPr="00EF2542">
        <w:t>draw up, publish and implement our school’s equality objectives;</w:t>
      </w:r>
    </w:p>
    <w:p w14:paraId="301BF0DF" w14:textId="7AF29CA4" w:rsidR="00FE60EA" w:rsidRPr="00EF2542" w:rsidRDefault="00FE60EA" w:rsidP="009A2D6E">
      <w:pPr>
        <w:pStyle w:val="ListParagraph"/>
        <w:numPr>
          <w:ilvl w:val="0"/>
          <w:numId w:val="10"/>
        </w:numPr>
        <w:spacing w:after="0"/>
        <w:ind w:left="924" w:hanging="357"/>
        <w:contextualSpacing w:val="0"/>
      </w:pPr>
      <w:r w:rsidRPr="00EF2542">
        <w:t xml:space="preserve">establish our </w:t>
      </w:r>
      <w:r w:rsidR="00AF7559">
        <w:t>Equality Objectives</w:t>
      </w:r>
      <w:r w:rsidRPr="00EF2542">
        <w:t xml:space="preserve"> </w:t>
      </w:r>
      <w:r w:rsidR="00AF7559">
        <w:t>A</w:t>
      </w:r>
      <w:r w:rsidRPr="00EF2542">
        <w:t xml:space="preserve">ction </w:t>
      </w:r>
      <w:r w:rsidR="00AF7559">
        <w:t>P</w:t>
      </w:r>
      <w:r w:rsidRPr="00EF2542">
        <w:t>lan is part of our School Development Plan;</w:t>
      </w:r>
    </w:p>
    <w:p w14:paraId="3AF46A10" w14:textId="1268EEB8" w:rsidR="00FE60EA" w:rsidRPr="00EF2542" w:rsidRDefault="00FE60EA" w:rsidP="009A2D6E">
      <w:pPr>
        <w:pStyle w:val="ListParagraph"/>
        <w:numPr>
          <w:ilvl w:val="0"/>
          <w:numId w:val="10"/>
        </w:numPr>
        <w:spacing w:after="0"/>
        <w:ind w:left="924" w:hanging="357"/>
        <w:contextualSpacing w:val="0"/>
      </w:pPr>
      <w:r w:rsidRPr="00EF2542">
        <w:t xml:space="preserve">support the Head </w:t>
      </w:r>
      <w:r w:rsidR="00AF7559">
        <w:t>T</w:t>
      </w:r>
      <w:r w:rsidRPr="00EF2542">
        <w:t>eacher in implementing any actions necessary;</w:t>
      </w:r>
    </w:p>
    <w:p w14:paraId="4D95B37D" w14:textId="77777777" w:rsidR="00FE60EA" w:rsidRPr="00EF2542" w:rsidRDefault="00FE60EA" w:rsidP="009A2D6E">
      <w:pPr>
        <w:pStyle w:val="ListParagraph"/>
        <w:numPr>
          <w:ilvl w:val="0"/>
          <w:numId w:val="10"/>
        </w:numPr>
        <w:spacing w:after="0"/>
        <w:ind w:left="924" w:hanging="357"/>
        <w:contextualSpacing w:val="0"/>
      </w:pPr>
      <w:r w:rsidRPr="00EF2542">
        <w:t>ensure people are not discriminated against when applying for jobs at our school on grounds of a protected characteristics (disability, race, sex, gender reassignment, sexual orientation, pregnancy &amp; maternity, age, marriage &amp; civil partnership, and religion or belief, including lack of belief).</w:t>
      </w:r>
    </w:p>
    <w:p w14:paraId="0313ADC9" w14:textId="77777777" w:rsidR="00FE60EA" w:rsidRPr="00EF2542" w:rsidRDefault="00FE60EA" w:rsidP="009A2D6E">
      <w:pPr>
        <w:pStyle w:val="ListParagraph"/>
        <w:numPr>
          <w:ilvl w:val="0"/>
          <w:numId w:val="10"/>
        </w:numPr>
        <w:spacing w:after="0"/>
        <w:ind w:left="924" w:hanging="357"/>
        <w:contextualSpacing w:val="0"/>
      </w:pPr>
      <w:r w:rsidRPr="00EF2542">
        <w:t>take all reasonable steps to ensure our school environment is accessible to people with disabilities, and strive to make school communications as inclusive as possible for parents, carers and pupils;</w:t>
      </w:r>
    </w:p>
    <w:p w14:paraId="24FEB6A9" w14:textId="77777777" w:rsidR="00FE60EA" w:rsidRPr="00EF2542" w:rsidRDefault="00FE60EA" w:rsidP="009A2D6E">
      <w:pPr>
        <w:pStyle w:val="ListParagraph"/>
        <w:numPr>
          <w:ilvl w:val="0"/>
          <w:numId w:val="10"/>
        </w:numPr>
        <w:spacing w:after="0"/>
        <w:ind w:left="924" w:hanging="357"/>
        <w:contextualSpacing w:val="0"/>
      </w:pPr>
      <w:r w:rsidRPr="00EF2542">
        <w:t>welcome all applications to join our school, whatever a child’s socio-economic background, race etc.;</w:t>
      </w:r>
    </w:p>
    <w:p w14:paraId="5AB2458A" w14:textId="02D2D604" w:rsidR="00FE60EA" w:rsidRPr="00EF2542" w:rsidRDefault="00FE60EA" w:rsidP="009A2D6E">
      <w:pPr>
        <w:pStyle w:val="ListParagraph"/>
        <w:numPr>
          <w:ilvl w:val="0"/>
          <w:numId w:val="10"/>
        </w:numPr>
        <w:spacing w:after="0"/>
        <w:ind w:left="924" w:hanging="357"/>
        <w:contextualSpacing w:val="0"/>
      </w:pPr>
      <w:r w:rsidRPr="00EF2542">
        <w:t>ensure that no child is discriminated against whilst in our school because of their sex, disability etc.</w:t>
      </w:r>
      <w:r w:rsidR="00701E15">
        <w:t xml:space="preserve"> </w:t>
      </w:r>
      <w:r w:rsidR="00701E15" w:rsidRPr="00701E15">
        <w:rPr>
          <w:highlight w:val="cyan"/>
        </w:rPr>
        <w:t>is</w:t>
      </w:r>
      <w:r w:rsidRPr="00EF2542">
        <w:t>;</w:t>
      </w:r>
    </w:p>
    <w:p w14:paraId="0422AF4E" w14:textId="0F561C57" w:rsidR="00FE60EA" w:rsidRPr="00EF2542" w:rsidRDefault="00FE60EA" w:rsidP="009A2D6E">
      <w:pPr>
        <w:pStyle w:val="ListParagraph"/>
        <w:numPr>
          <w:ilvl w:val="0"/>
          <w:numId w:val="10"/>
        </w:numPr>
        <w:spacing w:after="0"/>
        <w:ind w:left="924" w:hanging="357"/>
        <w:contextualSpacing w:val="0"/>
      </w:pPr>
      <w:r w:rsidRPr="00EF2542">
        <w:t xml:space="preserve">inform and consult with parents, carers and the wider school community about the </w:t>
      </w:r>
      <w:r w:rsidR="00B102B2">
        <w:t>Policy</w:t>
      </w:r>
      <w:r w:rsidRPr="00EF2542">
        <w:t>;</w:t>
      </w:r>
    </w:p>
    <w:p w14:paraId="41ABF397" w14:textId="48212C65" w:rsidR="00FE60EA" w:rsidRPr="00EF2542" w:rsidRDefault="00FE60EA" w:rsidP="009A2D6E">
      <w:pPr>
        <w:pStyle w:val="ListParagraph"/>
        <w:numPr>
          <w:ilvl w:val="0"/>
          <w:numId w:val="10"/>
        </w:numPr>
        <w:spacing w:after="0"/>
        <w:ind w:left="924" w:hanging="357"/>
        <w:contextualSpacing w:val="0"/>
      </w:pPr>
      <w:r w:rsidRPr="00EF2542">
        <w:lastRenderedPageBreak/>
        <w:t xml:space="preserve">evaluate and review the information supporting the </w:t>
      </w:r>
      <w:r w:rsidR="00B102B2">
        <w:t>Policy</w:t>
      </w:r>
      <w:r w:rsidRPr="00EF2542">
        <w:t xml:space="preserve"> annually;</w:t>
      </w:r>
    </w:p>
    <w:p w14:paraId="7CACC0CB" w14:textId="77777777" w:rsidR="00FE60EA" w:rsidRPr="00EF2542" w:rsidRDefault="00FE60EA" w:rsidP="009A2D6E">
      <w:pPr>
        <w:pStyle w:val="ListParagraph"/>
        <w:numPr>
          <w:ilvl w:val="0"/>
          <w:numId w:val="10"/>
        </w:numPr>
        <w:ind w:left="924" w:hanging="357"/>
      </w:pPr>
      <w:r w:rsidRPr="00EF2542">
        <w:t>evaluate the objectives and action plan/school development plan at least every 4 years.</w:t>
      </w:r>
    </w:p>
    <w:p w14:paraId="0A6D1CE4" w14:textId="27AE5E17" w:rsidR="00FE60EA" w:rsidRPr="00EF2542" w:rsidRDefault="00FE60EA" w:rsidP="00CB6E2C">
      <w:pPr>
        <w:pStyle w:val="Heading2"/>
      </w:pPr>
      <w:bookmarkStart w:id="28" w:name="_Toc64920439"/>
      <w:bookmarkStart w:id="29" w:name="_Toc142924405"/>
      <w:r w:rsidRPr="00EF2542">
        <w:t xml:space="preserve">The </w:t>
      </w:r>
      <w:r w:rsidR="009A2D6E">
        <w:t>H</w:t>
      </w:r>
      <w:r w:rsidRPr="00EF2542">
        <w:t xml:space="preserve">ead </w:t>
      </w:r>
      <w:r w:rsidR="00666B39">
        <w:t>t</w:t>
      </w:r>
      <w:r w:rsidRPr="00EF2542">
        <w:t>eacher/</w:t>
      </w:r>
      <w:r w:rsidR="00666B39">
        <w:t>s</w:t>
      </w:r>
      <w:r w:rsidRPr="00EF2542">
        <w:t xml:space="preserve">enior </w:t>
      </w:r>
      <w:r w:rsidR="00666B39">
        <w:t>l</w:t>
      </w:r>
      <w:r w:rsidRPr="00EF2542">
        <w:t>eader responsible for equalit</w:t>
      </w:r>
      <w:bookmarkEnd w:id="28"/>
      <w:r w:rsidR="00C15CA5">
        <w:t>y</w:t>
      </w:r>
      <w:bookmarkEnd w:id="29"/>
    </w:p>
    <w:p w14:paraId="16FA1519" w14:textId="0A1E66F9" w:rsidR="00FE60EA" w:rsidRPr="00EF2542" w:rsidRDefault="00FE60EA" w:rsidP="00FE60EA">
      <w:r w:rsidRPr="00EF2542">
        <w:t xml:space="preserve">The </w:t>
      </w:r>
      <w:r w:rsidR="009A2D6E" w:rsidRPr="00DC3127">
        <w:t>H</w:t>
      </w:r>
      <w:r w:rsidR="00DC3127" w:rsidRPr="00DC3127">
        <w:t>ead teacher</w:t>
      </w:r>
      <w:r w:rsidRPr="00DC3127">
        <w:t xml:space="preserve"> </w:t>
      </w:r>
      <w:r w:rsidR="009542EF">
        <w:rPr>
          <w:color w:val="000000" w:themeColor="text1"/>
        </w:rPr>
        <w:t xml:space="preserve">responsible for equality </w:t>
      </w:r>
      <w:r w:rsidRPr="00EF2542">
        <w:t>will take steps to ensure:</w:t>
      </w:r>
    </w:p>
    <w:p w14:paraId="13081163" w14:textId="0F056E43" w:rsidR="00FE60EA" w:rsidRPr="00EF2542" w:rsidRDefault="00FE60EA" w:rsidP="009A2D6E">
      <w:pPr>
        <w:pStyle w:val="ListParagraph"/>
        <w:numPr>
          <w:ilvl w:val="0"/>
          <w:numId w:val="11"/>
        </w:numPr>
        <w:spacing w:after="0"/>
        <w:ind w:left="924" w:hanging="357"/>
      </w:pPr>
      <w:r w:rsidRPr="00EF2542">
        <w:t xml:space="preserve">staff and parents are informed about the Equality </w:t>
      </w:r>
      <w:r w:rsidR="009542EF">
        <w:t xml:space="preserve">Policy, </w:t>
      </w:r>
      <w:r w:rsidR="00BC1396">
        <w:t>o</w:t>
      </w:r>
      <w:r w:rsidR="009542EF">
        <w:t xml:space="preserve">bjectives and </w:t>
      </w:r>
      <w:r w:rsidR="00BC1396">
        <w:t>a</w:t>
      </w:r>
      <w:r w:rsidR="009542EF">
        <w:t xml:space="preserve">ction </w:t>
      </w:r>
      <w:r w:rsidR="00BC1396">
        <w:t>p</w:t>
      </w:r>
      <w:r w:rsidR="009542EF">
        <w:t>lan</w:t>
      </w:r>
      <w:r w:rsidRPr="00EF2542">
        <w:t>;</w:t>
      </w:r>
    </w:p>
    <w:p w14:paraId="378FCA5F" w14:textId="77777777" w:rsidR="00FE60EA" w:rsidRPr="00EF2542" w:rsidRDefault="00FE60EA" w:rsidP="009A2D6E">
      <w:pPr>
        <w:pStyle w:val="ListParagraph"/>
        <w:numPr>
          <w:ilvl w:val="0"/>
          <w:numId w:val="11"/>
        </w:numPr>
        <w:spacing w:after="0"/>
        <w:ind w:left="924" w:hanging="357"/>
      </w:pPr>
      <w:r w:rsidRPr="00EF2542">
        <w:t>staff understand the broad legal definition of disability;</w:t>
      </w:r>
    </w:p>
    <w:p w14:paraId="22537C53" w14:textId="66DE4531" w:rsidR="00FE60EA" w:rsidRPr="00EF2542" w:rsidRDefault="00FE60EA" w:rsidP="009A2D6E">
      <w:pPr>
        <w:pStyle w:val="ListParagraph"/>
        <w:numPr>
          <w:ilvl w:val="0"/>
          <w:numId w:val="11"/>
        </w:numPr>
        <w:spacing w:after="0"/>
        <w:ind w:left="924" w:hanging="357"/>
      </w:pPr>
      <w:r w:rsidRPr="00EF2542">
        <w:t xml:space="preserve">the </w:t>
      </w:r>
      <w:r w:rsidR="00AF61F9">
        <w:t>Policy</w:t>
      </w:r>
      <w:r w:rsidRPr="00EF2542">
        <w:t xml:space="preserve"> is implemented effectively;</w:t>
      </w:r>
    </w:p>
    <w:p w14:paraId="77D53F83" w14:textId="49C618C9" w:rsidR="00FE60EA" w:rsidRPr="00EF2542" w:rsidRDefault="00FE60EA" w:rsidP="009A2D6E">
      <w:pPr>
        <w:pStyle w:val="ListParagraph"/>
        <w:numPr>
          <w:ilvl w:val="0"/>
          <w:numId w:val="11"/>
        </w:numPr>
        <w:spacing w:after="0"/>
        <w:ind w:left="924" w:hanging="357"/>
      </w:pPr>
      <w:r w:rsidRPr="00EF2542">
        <w:t xml:space="preserve">they manage any day to day issues arising from the </w:t>
      </w:r>
      <w:r w:rsidR="00AF61F9">
        <w:t>Policy</w:t>
      </w:r>
      <w:r w:rsidRPr="00EF2542">
        <w:t xml:space="preserve"> whether for pupils, for our school as an employer or for our local community;</w:t>
      </w:r>
    </w:p>
    <w:p w14:paraId="4AF269BE" w14:textId="6CA752F0" w:rsidR="00FE60EA" w:rsidRPr="00EF2542" w:rsidRDefault="00FE60EA" w:rsidP="009A2D6E">
      <w:pPr>
        <w:pStyle w:val="ListParagraph"/>
        <w:numPr>
          <w:ilvl w:val="0"/>
          <w:numId w:val="11"/>
        </w:numPr>
        <w:spacing w:after="0"/>
        <w:ind w:left="924" w:hanging="357"/>
      </w:pPr>
      <w:r w:rsidRPr="00EF2542">
        <w:t xml:space="preserve">staff have access to training which helps implement the </w:t>
      </w:r>
      <w:r w:rsidR="00AF61F9">
        <w:t>Policy</w:t>
      </w:r>
      <w:r w:rsidRPr="00EF2542">
        <w:t>;</w:t>
      </w:r>
    </w:p>
    <w:p w14:paraId="50CF8041" w14:textId="45B8283B" w:rsidR="00FE60EA" w:rsidRPr="00EF2542" w:rsidRDefault="00FE60EA" w:rsidP="009A2D6E">
      <w:pPr>
        <w:pStyle w:val="ListParagraph"/>
        <w:numPr>
          <w:ilvl w:val="0"/>
          <w:numId w:val="11"/>
        </w:numPr>
        <w:spacing w:after="0"/>
        <w:ind w:left="924" w:hanging="357"/>
      </w:pPr>
      <w:r w:rsidRPr="00EF2542">
        <w:t xml:space="preserve">they monitor the </w:t>
      </w:r>
      <w:r w:rsidR="00AF61F9">
        <w:t>Policy</w:t>
      </w:r>
      <w:r w:rsidRPr="00EF2542">
        <w:t xml:space="preserve">, </w:t>
      </w:r>
      <w:r w:rsidR="00AE3611">
        <w:t>o</w:t>
      </w:r>
      <w:r w:rsidRPr="00EF2542">
        <w:t xml:space="preserve">bjectives and </w:t>
      </w:r>
      <w:r w:rsidR="00AE3611">
        <w:t>a</w:t>
      </w:r>
      <w:r w:rsidRPr="00EF2542">
        <w:t xml:space="preserve">ction </w:t>
      </w:r>
      <w:r w:rsidR="00AE3611">
        <w:t>p</w:t>
      </w:r>
      <w:r w:rsidRPr="00EF2542">
        <w:t>lan and report to the Governing Body at least annually, on their effectiveness;</w:t>
      </w:r>
    </w:p>
    <w:p w14:paraId="43781C79" w14:textId="344170E8" w:rsidR="00FE60EA" w:rsidRPr="00EF2542" w:rsidRDefault="00FE60EA" w:rsidP="009A2D6E">
      <w:pPr>
        <w:pStyle w:val="ListParagraph"/>
        <w:numPr>
          <w:ilvl w:val="0"/>
          <w:numId w:val="11"/>
        </w:numPr>
        <w:spacing w:after="0"/>
        <w:ind w:left="924" w:hanging="357"/>
      </w:pPr>
      <w:r w:rsidRPr="00EF2542">
        <w:t xml:space="preserve">the SLT are kept up to date with any developments which affect the </w:t>
      </w:r>
      <w:r w:rsidR="00AF61F9">
        <w:t>Policy</w:t>
      </w:r>
      <w:r w:rsidRPr="00EF2542">
        <w:t xml:space="preserve"> or action plan;</w:t>
      </w:r>
    </w:p>
    <w:p w14:paraId="71E92625" w14:textId="71B805E4" w:rsidR="00FE60EA" w:rsidRPr="00EF2542" w:rsidRDefault="00FE60EA" w:rsidP="009A2D6E">
      <w:pPr>
        <w:pStyle w:val="ListParagraph"/>
        <w:numPr>
          <w:ilvl w:val="0"/>
          <w:numId w:val="11"/>
        </w:numPr>
        <w:spacing w:after="0"/>
        <w:ind w:left="924" w:hanging="357"/>
      </w:pPr>
      <w:r w:rsidRPr="00EF2542">
        <w:t xml:space="preserve">appropriate support and monitoring is in place for all pupils and specific and targeted pupils under the </w:t>
      </w:r>
      <w:r w:rsidR="00AF61F9">
        <w:t>Policy</w:t>
      </w:r>
      <w:r w:rsidRPr="00EF2542">
        <w:t>, with assistance from relevant agencies;</w:t>
      </w:r>
    </w:p>
    <w:p w14:paraId="186951A1" w14:textId="77777777" w:rsidR="00FE60EA" w:rsidRPr="00EF2542" w:rsidRDefault="00FE60EA" w:rsidP="009A2D6E">
      <w:pPr>
        <w:pStyle w:val="ListParagraph"/>
        <w:numPr>
          <w:ilvl w:val="0"/>
          <w:numId w:val="11"/>
        </w:numPr>
        <w:spacing w:after="0"/>
        <w:ind w:left="924" w:hanging="357"/>
      </w:pPr>
      <w:r w:rsidRPr="00EF2542">
        <w:t>all appointments panels give due regard to this plan, so that no one is discriminated against when it comes to employment or training opportunities;</w:t>
      </w:r>
    </w:p>
    <w:p w14:paraId="1B6D4E74" w14:textId="77777777" w:rsidR="00FE60EA" w:rsidRPr="00EF2542" w:rsidRDefault="00FE60EA" w:rsidP="009A2D6E">
      <w:pPr>
        <w:pStyle w:val="ListParagraph"/>
        <w:numPr>
          <w:ilvl w:val="0"/>
          <w:numId w:val="11"/>
        </w:numPr>
        <w:spacing w:after="0"/>
        <w:ind w:left="924" w:hanging="357"/>
      </w:pPr>
      <w:r w:rsidRPr="00EF2542">
        <w:t>the principles of equal opportunity are promoted when developing the curriculum, respect for other people, and equal opportunities to participate in all aspects of school life;</w:t>
      </w:r>
    </w:p>
    <w:p w14:paraId="4B677E20" w14:textId="77777777" w:rsidR="00FE60EA" w:rsidRPr="00EF2542" w:rsidRDefault="00FE60EA" w:rsidP="009A2D6E">
      <w:pPr>
        <w:pStyle w:val="ListParagraph"/>
        <w:numPr>
          <w:ilvl w:val="0"/>
          <w:numId w:val="11"/>
        </w:numPr>
        <w:spacing w:after="0"/>
        <w:ind w:left="924" w:hanging="357"/>
      </w:pPr>
      <w:r w:rsidRPr="00EF2542">
        <w:t>all incidents of unfair treatment and any incidents of bullying or discrimination, including racist incidents, are appropriately recorded and treated with due seriousness and in line with the Whole School Behaviour Policy and procedures;</w:t>
      </w:r>
    </w:p>
    <w:p w14:paraId="5C5E5E20" w14:textId="7BBA3E0E" w:rsidR="00FE60EA" w:rsidRPr="00EF2542" w:rsidRDefault="00FE60EA" w:rsidP="009A2D6E">
      <w:pPr>
        <w:pStyle w:val="ListParagraph"/>
        <w:numPr>
          <w:ilvl w:val="0"/>
          <w:numId w:val="11"/>
        </w:numPr>
        <w:spacing w:after="0"/>
        <w:ind w:left="924" w:hanging="357"/>
      </w:pPr>
      <w:r w:rsidRPr="00EF2542">
        <w:t xml:space="preserve">complaints of discrimination, </w:t>
      </w:r>
      <w:r w:rsidR="00701E15" w:rsidRPr="008F6CC9">
        <w:rPr>
          <w:highlight w:val="cyan"/>
        </w:rPr>
        <w:t>sexual harassment</w:t>
      </w:r>
      <w:r w:rsidRPr="00EF2542">
        <w:t>, or victimisation are dealt with speedily and complainants are notified of the outcome and actions taken;</w:t>
      </w:r>
    </w:p>
    <w:p w14:paraId="2B4DDCED" w14:textId="77777777" w:rsidR="00FE60EA" w:rsidRPr="00EF2542" w:rsidRDefault="00FE60EA" w:rsidP="009A2D6E">
      <w:pPr>
        <w:pStyle w:val="ListParagraph"/>
        <w:numPr>
          <w:ilvl w:val="0"/>
          <w:numId w:val="11"/>
        </w:numPr>
        <w:ind w:left="924" w:hanging="357"/>
      </w:pPr>
      <w:r w:rsidRPr="00EF2542">
        <w:t>appropriate action is taken according to who is being affected e.g. pupil, member of staff, volunteer etc. in the event of equality expectations not being met.</w:t>
      </w:r>
    </w:p>
    <w:p w14:paraId="652127C4" w14:textId="06B34DE2" w:rsidR="00FE60EA" w:rsidRPr="00EF2542" w:rsidRDefault="00FE60EA" w:rsidP="00CB6E2C">
      <w:pPr>
        <w:pStyle w:val="Heading2"/>
      </w:pPr>
      <w:bookmarkStart w:id="30" w:name="_Toc64920440"/>
      <w:bookmarkStart w:id="31" w:name="_Toc142924406"/>
      <w:r w:rsidRPr="00EF2542">
        <w:t xml:space="preserve">All </w:t>
      </w:r>
      <w:r w:rsidR="000720CA">
        <w:t>s</w:t>
      </w:r>
      <w:r w:rsidRPr="00EF2542">
        <w:t xml:space="preserve">taff: teaching, non-teaching and other adults involved with our </w:t>
      </w:r>
      <w:r w:rsidR="000720CA">
        <w:t>s</w:t>
      </w:r>
      <w:r w:rsidRPr="00EF2542">
        <w:t>chool</w:t>
      </w:r>
      <w:bookmarkEnd w:id="30"/>
      <w:bookmarkEnd w:id="31"/>
    </w:p>
    <w:p w14:paraId="43FF88D5" w14:textId="77777777" w:rsidR="00FE60EA" w:rsidRPr="00EF2542" w:rsidRDefault="00FE60EA" w:rsidP="00FE60EA">
      <w:r w:rsidRPr="00EF2542">
        <w:t>All staff, both paid and unpaid are required to:</w:t>
      </w:r>
    </w:p>
    <w:p w14:paraId="3D312C2B" w14:textId="6F727FF2" w:rsidR="00FE60EA" w:rsidRPr="00EF2542" w:rsidRDefault="00FE60EA" w:rsidP="009A2D6E">
      <w:pPr>
        <w:pStyle w:val="ListParagraph"/>
        <w:numPr>
          <w:ilvl w:val="0"/>
          <w:numId w:val="12"/>
        </w:numPr>
        <w:spacing w:after="0"/>
        <w:ind w:left="924" w:hanging="357"/>
        <w:contextualSpacing w:val="0"/>
      </w:pPr>
      <w:r w:rsidRPr="00EF2542">
        <w:t xml:space="preserve">understand and accept that equality is a whole school issue and support our </w:t>
      </w:r>
      <w:r w:rsidR="00BC1396">
        <w:t>E</w:t>
      </w:r>
      <w:r w:rsidRPr="00EF2542">
        <w:t>qualit</w:t>
      </w:r>
      <w:r w:rsidR="00CD07C0">
        <w:t xml:space="preserve">y </w:t>
      </w:r>
      <w:r w:rsidR="00BC1396">
        <w:t>P</w:t>
      </w:r>
      <w:r w:rsidR="00CD07C0">
        <w:t>olicy and objectives</w:t>
      </w:r>
      <w:r w:rsidRPr="00EF2542">
        <w:t>;</w:t>
      </w:r>
    </w:p>
    <w:p w14:paraId="227850D4" w14:textId="6B964994" w:rsidR="00FE60EA" w:rsidRPr="00EF2542" w:rsidRDefault="00FE60EA" w:rsidP="009A2D6E">
      <w:pPr>
        <w:pStyle w:val="ListParagraph"/>
        <w:numPr>
          <w:ilvl w:val="0"/>
          <w:numId w:val="12"/>
        </w:numPr>
        <w:spacing w:after="0"/>
        <w:ind w:left="924" w:hanging="357"/>
        <w:contextualSpacing w:val="0"/>
      </w:pPr>
      <w:r w:rsidRPr="00EF2542">
        <w:t>be aware of the</w:t>
      </w:r>
      <w:r w:rsidR="00CD07C0">
        <w:t xml:space="preserve"> </w:t>
      </w:r>
      <w:r w:rsidRPr="00EF2542">
        <w:t xml:space="preserve">Equality </w:t>
      </w:r>
      <w:r w:rsidR="00CD07C0">
        <w:t xml:space="preserve">Policy </w:t>
      </w:r>
      <w:r w:rsidRPr="00EF2542">
        <w:t xml:space="preserve">and </w:t>
      </w:r>
      <w:r w:rsidR="00BC1396">
        <w:t>o</w:t>
      </w:r>
      <w:r w:rsidRPr="00EF2542">
        <w:t>bjectives and how they relate to them and their work;</w:t>
      </w:r>
    </w:p>
    <w:p w14:paraId="7CC19B5F" w14:textId="77777777" w:rsidR="00FE60EA" w:rsidRPr="00EF2542" w:rsidRDefault="00FE60EA" w:rsidP="009A2D6E">
      <w:pPr>
        <w:pStyle w:val="ListParagraph"/>
        <w:numPr>
          <w:ilvl w:val="0"/>
          <w:numId w:val="12"/>
        </w:numPr>
        <w:spacing w:after="0"/>
        <w:ind w:left="924" w:hanging="357"/>
        <w:contextualSpacing w:val="0"/>
      </w:pPr>
      <w:r w:rsidRPr="00EF2542">
        <w:t>keep themselves up to date with relevant legislation and attend any training/information events;</w:t>
      </w:r>
    </w:p>
    <w:p w14:paraId="2A727ADB" w14:textId="77777777" w:rsidR="00FE60EA" w:rsidRPr="00EF2542" w:rsidRDefault="00FE60EA" w:rsidP="009A2D6E">
      <w:pPr>
        <w:pStyle w:val="ListParagraph"/>
        <w:numPr>
          <w:ilvl w:val="0"/>
          <w:numId w:val="12"/>
        </w:numPr>
        <w:spacing w:after="0"/>
        <w:ind w:left="924" w:hanging="357"/>
        <w:contextualSpacing w:val="0"/>
      </w:pPr>
      <w:r w:rsidRPr="00EF2542">
        <w:t>ask for support if they have questions or need training;</w:t>
      </w:r>
    </w:p>
    <w:p w14:paraId="04DFFA68" w14:textId="77777777" w:rsidR="00FE60EA" w:rsidRPr="00EF2542" w:rsidRDefault="00FE60EA" w:rsidP="009A2D6E">
      <w:pPr>
        <w:pStyle w:val="ListParagraph"/>
        <w:numPr>
          <w:ilvl w:val="0"/>
          <w:numId w:val="12"/>
        </w:numPr>
        <w:spacing w:after="0"/>
        <w:ind w:left="924" w:hanging="357"/>
        <w:contextualSpacing w:val="0"/>
      </w:pPr>
      <w:r w:rsidRPr="00EF2542">
        <w:t>ensure all pupils are treated fairly, equally (or equitably e.g. giving more or less support than to others to achieve the same aims), and with respect;</w:t>
      </w:r>
    </w:p>
    <w:p w14:paraId="1F9608E7" w14:textId="77777777" w:rsidR="00FE60EA" w:rsidRPr="00EF2542" w:rsidRDefault="00FE60EA" w:rsidP="009A2D6E">
      <w:pPr>
        <w:pStyle w:val="ListParagraph"/>
        <w:numPr>
          <w:ilvl w:val="0"/>
          <w:numId w:val="12"/>
        </w:numPr>
        <w:spacing w:after="0"/>
        <w:ind w:left="924" w:hanging="357"/>
        <w:contextualSpacing w:val="0"/>
      </w:pPr>
      <w:r w:rsidRPr="00EF2542">
        <w:t>strive to include materials that provide positive images, especially based on race, sex, and disability and that challenge stereotypical images;</w:t>
      </w:r>
    </w:p>
    <w:p w14:paraId="59E04455" w14:textId="77777777" w:rsidR="00FE60EA" w:rsidRPr="00EF2542" w:rsidRDefault="00FE60EA" w:rsidP="009A2D6E">
      <w:pPr>
        <w:pStyle w:val="ListParagraph"/>
        <w:numPr>
          <w:ilvl w:val="0"/>
          <w:numId w:val="12"/>
        </w:numPr>
        <w:spacing w:after="0"/>
        <w:ind w:left="924" w:hanging="357"/>
        <w:contextualSpacing w:val="0"/>
      </w:pPr>
      <w:r w:rsidRPr="00EF2542">
        <w:t>ensure that all pupils with a protected characteristic are included in all activities and have full access to the curriculum;</w:t>
      </w:r>
    </w:p>
    <w:p w14:paraId="0BAA567C" w14:textId="77777777" w:rsidR="00FE60EA" w:rsidRPr="00EF2542" w:rsidRDefault="00FE60EA" w:rsidP="009A2D6E">
      <w:pPr>
        <w:pStyle w:val="ListParagraph"/>
        <w:numPr>
          <w:ilvl w:val="0"/>
          <w:numId w:val="12"/>
        </w:numPr>
        <w:spacing w:after="0"/>
        <w:ind w:left="924" w:hanging="357"/>
        <w:contextualSpacing w:val="0"/>
      </w:pPr>
      <w:r w:rsidRPr="00EF2542">
        <w:t>promote equality and diversity through teaching and our relationships with pupils, staff, parents, and the wider community;</w:t>
      </w:r>
    </w:p>
    <w:p w14:paraId="20C49237" w14:textId="77777777" w:rsidR="00FE60EA" w:rsidRPr="00EF2542" w:rsidRDefault="00FE60EA" w:rsidP="009A2D6E">
      <w:pPr>
        <w:pStyle w:val="ListParagraph"/>
        <w:numPr>
          <w:ilvl w:val="0"/>
          <w:numId w:val="12"/>
        </w:numPr>
        <w:spacing w:after="0"/>
        <w:ind w:left="924" w:hanging="357"/>
        <w:contextualSpacing w:val="0"/>
      </w:pPr>
      <w:r w:rsidRPr="00EF2542">
        <w:t>understand how to deal with incidents of concern, and how to identify and challenge bias and stereotyping;</w:t>
      </w:r>
    </w:p>
    <w:p w14:paraId="302A002E" w14:textId="559AB3F5" w:rsidR="00FE60EA" w:rsidRPr="00EF2542" w:rsidRDefault="00FE60EA" w:rsidP="009A2D6E">
      <w:pPr>
        <w:pStyle w:val="ListParagraph"/>
        <w:numPr>
          <w:ilvl w:val="0"/>
          <w:numId w:val="12"/>
        </w:numPr>
        <w:ind w:left="924" w:hanging="357"/>
      </w:pPr>
      <w:r w:rsidRPr="00EF2542">
        <w:t xml:space="preserve">know our procedures for reporting incidents of racism, </w:t>
      </w:r>
      <w:r w:rsidR="00945149" w:rsidRPr="00EF2542">
        <w:t>harassment,</w:t>
      </w:r>
      <w:r w:rsidRPr="00EF2542">
        <w:t xml:space="preserve"> or other forms of discrimination.</w:t>
      </w:r>
    </w:p>
    <w:p w14:paraId="5655A107" w14:textId="77777777" w:rsidR="00FE60EA" w:rsidRPr="00EF2542" w:rsidRDefault="00FE60EA" w:rsidP="00CB6E2C">
      <w:pPr>
        <w:pStyle w:val="Heading2"/>
      </w:pPr>
      <w:bookmarkStart w:id="32" w:name="_Toc64920441"/>
      <w:bookmarkStart w:id="33" w:name="_Toc142924407"/>
      <w:r w:rsidRPr="00EF2542">
        <w:t>Pupils</w:t>
      </w:r>
      <w:bookmarkEnd w:id="32"/>
      <w:bookmarkEnd w:id="33"/>
    </w:p>
    <w:p w14:paraId="2E0F6BDA" w14:textId="660CBB7B" w:rsidR="00FE60EA" w:rsidRPr="00EF2542" w:rsidRDefault="00FE60EA" w:rsidP="00FE60EA">
      <w:bookmarkStart w:id="34" w:name="_Hlk142463562"/>
      <w:r w:rsidRPr="00EF2542">
        <w:t>Pupils are expected</w:t>
      </w:r>
      <w:r w:rsidR="009A2D6E">
        <w:t>,</w:t>
      </w:r>
      <w:r w:rsidRPr="00EF2542">
        <w:t xml:space="preserve"> and will be supported</w:t>
      </w:r>
      <w:r w:rsidR="009A2D6E">
        <w:t>,</w:t>
      </w:r>
      <w:r w:rsidRPr="00EF2542">
        <w:t xml:space="preserve"> to:</w:t>
      </w:r>
    </w:p>
    <w:p w14:paraId="20A949A9" w14:textId="3668C1FA" w:rsidR="00FE60EA" w:rsidRPr="00EF2542" w:rsidRDefault="00FE60EA" w:rsidP="009A2D6E">
      <w:pPr>
        <w:pStyle w:val="ListParagraph"/>
        <w:numPr>
          <w:ilvl w:val="0"/>
          <w:numId w:val="13"/>
        </w:numPr>
        <w:spacing w:after="0"/>
        <w:ind w:left="924" w:hanging="357"/>
        <w:contextualSpacing w:val="0"/>
      </w:pPr>
      <w:r w:rsidRPr="00EF2542">
        <w:lastRenderedPageBreak/>
        <w:t xml:space="preserve">be involved in the development of the </w:t>
      </w:r>
      <w:r w:rsidR="00AF61F9">
        <w:t>Policy</w:t>
      </w:r>
      <w:r w:rsidRPr="00EF2542">
        <w:t xml:space="preserve"> to help them understand how it relates to them in an age or ability appropriate way;</w:t>
      </w:r>
    </w:p>
    <w:p w14:paraId="197BAC77" w14:textId="00C4ECAF" w:rsidR="00FE60EA" w:rsidRPr="00EF2542" w:rsidRDefault="00FE60EA" w:rsidP="009A2D6E">
      <w:pPr>
        <w:pStyle w:val="ListParagraph"/>
        <w:numPr>
          <w:ilvl w:val="0"/>
          <w:numId w:val="13"/>
        </w:numPr>
        <w:spacing w:after="0"/>
        <w:ind w:left="924" w:hanging="357"/>
        <w:contextualSpacing w:val="0"/>
      </w:pPr>
      <w:r w:rsidRPr="00EF2542">
        <w:t xml:space="preserve">act in accordance with any relevant part of the </w:t>
      </w:r>
      <w:r w:rsidR="00AF61F9">
        <w:t>Policy</w:t>
      </w:r>
      <w:r w:rsidRPr="00EF2542">
        <w:t>;</w:t>
      </w:r>
    </w:p>
    <w:p w14:paraId="3894236D" w14:textId="77777777" w:rsidR="00FE60EA" w:rsidRPr="00EF2542" w:rsidRDefault="00FE60EA" w:rsidP="009A2D6E">
      <w:pPr>
        <w:pStyle w:val="ListParagraph"/>
        <w:numPr>
          <w:ilvl w:val="0"/>
          <w:numId w:val="13"/>
        </w:numPr>
        <w:spacing w:after="0"/>
        <w:ind w:left="924" w:hanging="357"/>
        <w:contextualSpacing w:val="0"/>
      </w:pPr>
      <w:r w:rsidRPr="00EF2542">
        <w:t>experience a curriculum and environment which is respectful of diversity and difference and prepares them well for life in a diverse society;</w:t>
      </w:r>
    </w:p>
    <w:p w14:paraId="261FF067" w14:textId="77777777" w:rsidR="00FE60EA" w:rsidRPr="00EF2542" w:rsidRDefault="00FE60EA" w:rsidP="009A2D6E">
      <w:pPr>
        <w:pStyle w:val="ListParagraph"/>
        <w:numPr>
          <w:ilvl w:val="0"/>
          <w:numId w:val="13"/>
        </w:numPr>
        <w:spacing w:after="0"/>
        <w:ind w:left="924" w:hanging="357"/>
        <w:contextualSpacing w:val="0"/>
      </w:pPr>
      <w:r w:rsidRPr="00EF2542">
        <w:t>understand the importance of reporting discriminatory bullying and racially motivated incidents;</w:t>
      </w:r>
    </w:p>
    <w:p w14:paraId="32567729" w14:textId="32EB9FE4" w:rsidR="00FE60EA" w:rsidRDefault="00FE60EA" w:rsidP="009A2D6E">
      <w:pPr>
        <w:pStyle w:val="ListParagraph"/>
        <w:numPr>
          <w:ilvl w:val="0"/>
          <w:numId w:val="13"/>
        </w:numPr>
        <w:ind w:left="924" w:hanging="357"/>
      </w:pPr>
      <w:r w:rsidRPr="00EF2542">
        <w:t>help us ensure our peer support programme promotes understanding and supports pupils who are experiencing discrimination.</w:t>
      </w:r>
    </w:p>
    <w:p w14:paraId="093CA04F" w14:textId="77777777" w:rsidR="00701E15" w:rsidRPr="000907EA" w:rsidRDefault="00701E15" w:rsidP="00701E15">
      <w:pPr>
        <w:pStyle w:val="Heading2"/>
        <w:rPr>
          <w:highlight w:val="cyan"/>
        </w:rPr>
      </w:pPr>
      <w:bookmarkStart w:id="35" w:name="_Toc181696533"/>
      <w:bookmarkStart w:id="36" w:name="_Toc181698526"/>
      <w:r w:rsidRPr="000907EA">
        <w:rPr>
          <w:highlight w:val="cyan"/>
        </w:rPr>
        <w:t>Visitors</w:t>
      </w:r>
      <w:bookmarkEnd w:id="35"/>
      <w:bookmarkEnd w:id="36"/>
    </w:p>
    <w:p w14:paraId="75DE9A96" w14:textId="77777777" w:rsidR="00701E15" w:rsidRPr="000907EA" w:rsidRDefault="00701E15" w:rsidP="00701E15">
      <w:pPr>
        <w:spacing w:after="0"/>
        <w:rPr>
          <w:highlight w:val="cyan"/>
        </w:rPr>
      </w:pPr>
      <w:r w:rsidRPr="000907EA">
        <w:rPr>
          <w:highlight w:val="cyan"/>
        </w:rPr>
        <w:t>All visitors to the school, including parents and carers, are expected to support our commitment to</w:t>
      </w:r>
    </w:p>
    <w:p w14:paraId="77DD6CEB" w14:textId="77777777" w:rsidR="00701E15" w:rsidRPr="000907EA" w:rsidRDefault="00701E15" w:rsidP="00701E15">
      <w:pPr>
        <w:spacing w:after="0"/>
        <w:rPr>
          <w:highlight w:val="cyan"/>
        </w:rPr>
      </w:pPr>
      <w:r w:rsidRPr="000907EA">
        <w:rPr>
          <w:highlight w:val="cyan"/>
        </w:rPr>
        <w:t>equality and comply with the duties set out in this Policy.  We will provide guidance and information to</w:t>
      </w:r>
    </w:p>
    <w:p w14:paraId="1461AA99" w14:textId="49954C1F" w:rsidR="00701E15" w:rsidRPr="00EF2542" w:rsidRDefault="00701E15" w:rsidP="00701E15">
      <w:r w:rsidRPr="000907EA">
        <w:rPr>
          <w:highlight w:val="cyan"/>
        </w:rPr>
        <w:t xml:space="preserve">enable them to do this.  Information will be placed on the school website (see sample </w:t>
      </w:r>
      <w:hyperlink r:id="rId24" w:history="1">
        <w:r w:rsidRPr="000907EA">
          <w:rPr>
            <w:rStyle w:val="Hyperlink"/>
            <w:rFonts w:cstheme="minorBidi"/>
            <w:highlight w:val="cyan"/>
          </w:rPr>
          <w:t>PSED statement for school website</w:t>
        </w:r>
      </w:hyperlink>
      <w:r w:rsidRPr="000907EA">
        <w:rPr>
          <w:highlight w:val="cyan"/>
        </w:rPr>
        <w:t>) and on parent information boards.</w:t>
      </w:r>
    </w:p>
    <w:p w14:paraId="482BEA91" w14:textId="50F7E0DC" w:rsidR="00973E24" w:rsidRDefault="00973E24" w:rsidP="00CB6E2C">
      <w:pPr>
        <w:pStyle w:val="Heading1"/>
      </w:pPr>
      <w:bookmarkStart w:id="37" w:name="_Toc142924408"/>
      <w:bookmarkEnd w:id="34"/>
      <w:r>
        <w:t>Disseminating</w:t>
      </w:r>
      <w:r w:rsidR="00873D5C">
        <w:t>, monitoring and reviewing</w:t>
      </w:r>
      <w:r>
        <w:t xml:space="preserve"> the </w:t>
      </w:r>
      <w:r w:rsidR="00AF61F9">
        <w:t>Policy</w:t>
      </w:r>
      <w:bookmarkEnd w:id="37"/>
    </w:p>
    <w:p w14:paraId="57D29371" w14:textId="53EE1706" w:rsidR="00973E24" w:rsidRDefault="00973E24" w:rsidP="00AF61F9">
      <w:r>
        <w:t>This Equality Policy along with the Equality Objectives and data is available:</w:t>
      </w:r>
    </w:p>
    <w:p w14:paraId="446F3CED" w14:textId="207B36FA" w:rsidR="00973E24" w:rsidRDefault="00973E24" w:rsidP="00AF61F9">
      <w:pPr>
        <w:pStyle w:val="ListParagraph"/>
        <w:numPr>
          <w:ilvl w:val="0"/>
          <w:numId w:val="5"/>
        </w:numPr>
        <w:spacing w:after="0"/>
        <w:ind w:left="924" w:hanging="357"/>
      </w:pPr>
      <w:r>
        <w:t>on the school website</w:t>
      </w:r>
      <w:r w:rsidR="0090745B">
        <w:t>.</w:t>
      </w:r>
    </w:p>
    <w:p w14:paraId="7A8138FE" w14:textId="0392595F" w:rsidR="00973E24" w:rsidRDefault="00973E24" w:rsidP="00AF61F9">
      <w:pPr>
        <w:pStyle w:val="ListParagraph"/>
        <w:numPr>
          <w:ilvl w:val="0"/>
          <w:numId w:val="5"/>
        </w:numPr>
        <w:spacing w:after="0"/>
        <w:ind w:left="924" w:hanging="357"/>
      </w:pPr>
      <w:r>
        <w:t>as paper copies in the school office</w:t>
      </w:r>
      <w:r w:rsidR="0090745B">
        <w:t>.</w:t>
      </w:r>
    </w:p>
    <w:p w14:paraId="4A7473DD" w14:textId="3F6E3FCC" w:rsidR="00973E24" w:rsidRDefault="00973E24" w:rsidP="00AF61F9">
      <w:pPr>
        <w:pStyle w:val="ListParagraph"/>
        <w:numPr>
          <w:ilvl w:val="0"/>
          <w:numId w:val="5"/>
        </w:numPr>
        <w:spacing w:after="0"/>
        <w:ind w:left="924" w:hanging="357"/>
      </w:pPr>
      <w:r>
        <w:t>in the staff handbook</w:t>
      </w:r>
      <w:r w:rsidR="0090745B">
        <w:t>.</w:t>
      </w:r>
    </w:p>
    <w:p w14:paraId="708DCE68" w14:textId="02317BFD" w:rsidR="00973E24" w:rsidRDefault="00973E24" w:rsidP="00AF61F9">
      <w:pPr>
        <w:pStyle w:val="ListParagraph"/>
        <w:numPr>
          <w:ilvl w:val="0"/>
          <w:numId w:val="5"/>
        </w:numPr>
        <w:ind w:left="924" w:hanging="357"/>
        <w:contextualSpacing w:val="0"/>
      </w:pPr>
      <w:r>
        <w:t>on display for visitors, including parents and carers</w:t>
      </w:r>
      <w:r w:rsidR="0090745B">
        <w:t>.</w:t>
      </w:r>
    </w:p>
    <w:p w14:paraId="338AF148" w14:textId="43566EBE" w:rsidR="00003388" w:rsidRPr="00003388" w:rsidRDefault="00003388" w:rsidP="00003388">
      <w:r w:rsidRPr="00003388">
        <w:t>It can also be made available in other formats e.g. another language, or braille.</w:t>
      </w:r>
    </w:p>
    <w:p w14:paraId="745735B6" w14:textId="62BE3C96" w:rsidR="00003388" w:rsidRPr="00EF2542" w:rsidRDefault="00003388" w:rsidP="00003388">
      <w:bookmarkStart w:id="38" w:name="_Hlk142921290"/>
      <w:r w:rsidRPr="00003388">
        <w:t xml:space="preserve">We update and re-publish our </w:t>
      </w:r>
      <w:r w:rsidR="00AF61F9">
        <w:t>E</w:t>
      </w:r>
      <w:r w:rsidRPr="00003388">
        <w:t xml:space="preserve">quality </w:t>
      </w:r>
      <w:r w:rsidR="00AF61F9">
        <w:t>Policy</w:t>
      </w:r>
      <w:r w:rsidRPr="00003388">
        <w:t xml:space="preserve"> as necessary, our </w:t>
      </w:r>
      <w:r w:rsidR="00AF61F9">
        <w:t xml:space="preserve">school profile and </w:t>
      </w:r>
      <w:r w:rsidRPr="00003388">
        <w:t xml:space="preserve">objectives annually to account for the September intake or staffing changes and how they affect diversity in school, and </w:t>
      </w:r>
      <w:r w:rsidR="00224809">
        <w:t xml:space="preserve">the </w:t>
      </w:r>
      <w:r w:rsidRPr="00003388">
        <w:t>action plan no less than every 4 years.  We will also review our action plan in brief annually in light of any new objectives to ensure our longer-term goals remain relevant.</w:t>
      </w:r>
      <w:bookmarkEnd w:id="38"/>
    </w:p>
    <w:p w14:paraId="74369ED7" w14:textId="09584EEC" w:rsidR="00973E24" w:rsidRDefault="00973E24" w:rsidP="00973E24">
      <w:pPr>
        <w:spacing w:after="0"/>
      </w:pPr>
      <w:r>
        <w:t xml:space="preserve">We publish copies of </w:t>
      </w:r>
      <w:r w:rsidR="00003388">
        <w:t xml:space="preserve">other </w:t>
      </w:r>
      <w:r>
        <w:t xml:space="preserve">relevant </w:t>
      </w:r>
      <w:r w:rsidR="00AF61F9">
        <w:t>P</w:t>
      </w:r>
      <w:r>
        <w:t>olicies and guidance, including those on behaviour, anti-bullying and special</w:t>
      </w:r>
      <w:r w:rsidR="00595113">
        <w:t xml:space="preserve"> </w:t>
      </w:r>
      <w:r>
        <w:t>educational needs, on our school website.</w:t>
      </w:r>
    </w:p>
    <w:p w14:paraId="6E78A054" w14:textId="77777777" w:rsidR="00973E24" w:rsidRDefault="00973E24" w:rsidP="00CB6E2C">
      <w:pPr>
        <w:pStyle w:val="Heading1"/>
      </w:pPr>
      <w:bookmarkStart w:id="39" w:name="_Toc142924409"/>
      <w:r>
        <w:t>Complaints</w:t>
      </w:r>
      <w:bookmarkEnd w:id="39"/>
    </w:p>
    <w:p w14:paraId="24050754" w14:textId="2BF10CAD" w:rsidR="00F72C74" w:rsidRPr="00EF2542" w:rsidRDefault="00F72C74" w:rsidP="00F72C74">
      <w:r w:rsidRPr="00EF2542">
        <w:t>If a member of the public feels that they have suffered discrimination, harassment, or victimisation from this school because of their protected characteristic i.e. race (including nationality, ethnic group, regional or national origin), sex, gender reassignment, sexual orientation, age, marital or civil partnership status, pregnancy or maternity, disability, or religion or belief (including lack of belief), they should report it using our normal School’s Complaints Procedur</w:t>
      </w:r>
      <w:r w:rsidRPr="00DC3127">
        <w:t xml:space="preserve">e.  For more information please see </w:t>
      </w:r>
      <w:r w:rsidR="00DC3127" w:rsidRPr="00DC3127">
        <w:t>the school’s website for a copy or call the school office for a copy.</w:t>
      </w:r>
    </w:p>
    <w:p w14:paraId="6FF6F189" w14:textId="46FF6DB8" w:rsidR="00F72C74" w:rsidRPr="00EF2542" w:rsidRDefault="00F72C74" w:rsidP="00F72C74">
      <w:bookmarkStart w:id="40" w:name="_Hlk142921385"/>
      <w:r w:rsidRPr="00EF2542">
        <w:t xml:space="preserve">Complaints by staff will be dealt with under the </w:t>
      </w:r>
      <w:r w:rsidRPr="00DC3127">
        <w:t xml:space="preserve">Grievance Procedure, as appropriate.  For more information please see </w:t>
      </w:r>
      <w:r w:rsidR="00DC3127" w:rsidRPr="00DC3127">
        <w:t>the Grievance procedures.</w:t>
      </w:r>
    </w:p>
    <w:p w14:paraId="6F9D14AB" w14:textId="77777777" w:rsidR="00F72C74" w:rsidRPr="00EF2542" w:rsidRDefault="00F72C74" w:rsidP="00F72C74">
      <w:r w:rsidRPr="00EF2542">
        <w:t xml:space="preserve">We take all complaints seriously and will take appropriate action to eliminate discriminatory behaviour.  </w:t>
      </w:r>
    </w:p>
    <w:p w14:paraId="782EE6B8" w14:textId="77777777" w:rsidR="00F72C74" w:rsidRPr="00EF2542" w:rsidRDefault="00F72C74" w:rsidP="00F72C74">
      <w:r w:rsidRPr="00EF2542">
        <w:t>We will monitor complaints to help establish whether we are meeting our equality duties and report regularly to the Governing Body about the nature of complaints made and action taken.</w:t>
      </w:r>
      <w:bookmarkEnd w:id="40"/>
    </w:p>
    <w:p w14:paraId="4E76C6C5" w14:textId="77777777" w:rsidR="005C0596" w:rsidRDefault="005C0596">
      <w:pPr>
        <w:spacing w:after="200" w:line="276" w:lineRule="auto"/>
        <w:ind w:left="0"/>
        <w:rPr>
          <w:noProof/>
          <w:lang w:eastAsia="en-GB"/>
        </w:rPr>
      </w:pPr>
    </w:p>
    <w:p w14:paraId="2EA916FC" w14:textId="77777777" w:rsidR="005C0596" w:rsidRDefault="005C0596">
      <w:pPr>
        <w:spacing w:after="200" w:line="276" w:lineRule="auto"/>
        <w:ind w:left="0"/>
        <w:rPr>
          <w:rFonts w:eastAsia="Times New Roman" w:cstheme="minorHAnsi"/>
          <w:b/>
          <w:color w:val="000000"/>
          <w:sz w:val="28"/>
          <w:szCs w:val="28"/>
        </w:rPr>
      </w:pPr>
      <w:bookmarkStart w:id="41" w:name="Ref"/>
      <w:r>
        <w:rPr>
          <w:rFonts w:eastAsia="Times New Roman" w:cstheme="minorHAnsi"/>
          <w:b/>
          <w:color w:val="000000"/>
          <w:sz w:val="28"/>
          <w:szCs w:val="28"/>
        </w:rPr>
        <w:br w:type="page"/>
      </w:r>
    </w:p>
    <w:p w14:paraId="66A3484F" w14:textId="22BC58D8" w:rsidR="005C0596" w:rsidRDefault="005C0596" w:rsidP="005C0596">
      <w:pPr>
        <w:autoSpaceDE w:val="0"/>
        <w:autoSpaceDN w:val="0"/>
        <w:adjustRightInd w:val="0"/>
        <w:spacing w:after="160"/>
        <w:ind w:left="0"/>
        <w:jc w:val="center"/>
        <w:rPr>
          <w:rFonts w:eastAsia="Times New Roman" w:cstheme="minorHAnsi"/>
          <w:b/>
          <w:color w:val="000000"/>
          <w:sz w:val="28"/>
          <w:szCs w:val="28"/>
        </w:rPr>
      </w:pPr>
      <w:bookmarkStart w:id="42" w:name="Guidance"/>
      <w:bookmarkEnd w:id="42"/>
      <w:r w:rsidRPr="005C0596">
        <w:rPr>
          <w:rFonts w:eastAsia="Times New Roman" w:cstheme="minorHAnsi"/>
          <w:b/>
          <w:color w:val="000000"/>
          <w:sz w:val="28"/>
          <w:szCs w:val="28"/>
        </w:rPr>
        <w:lastRenderedPageBreak/>
        <w:t>REFERENCED STATUTORY AND NON-STATUTORY GUIDANCE</w:t>
      </w:r>
      <w:bookmarkEnd w:id="41"/>
    </w:p>
    <w:p w14:paraId="2119F636" w14:textId="4132A7A3" w:rsidR="005C0596" w:rsidRPr="00F600CA" w:rsidRDefault="005C0596" w:rsidP="005C0596">
      <w:pPr>
        <w:autoSpaceDE w:val="0"/>
        <w:autoSpaceDN w:val="0"/>
        <w:adjustRightInd w:val="0"/>
        <w:ind w:left="0"/>
        <w:rPr>
          <w:rFonts w:eastAsia="Times New Roman" w:cstheme="minorHAnsi"/>
          <w:color w:val="000000"/>
        </w:rPr>
      </w:pPr>
      <w:r w:rsidRPr="00F600CA">
        <w:rPr>
          <w:rFonts w:eastAsia="Times New Roman" w:cstheme="minorHAnsi"/>
          <w:color w:val="000000"/>
        </w:rPr>
        <w:t xml:space="preserve">The following statutory and non-statutory guidance was </w:t>
      </w:r>
      <w:r w:rsidR="002453A7" w:rsidRPr="00F600CA">
        <w:rPr>
          <w:rFonts w:eastAsia="Times New Roman" w:cstheme="minorHAnsi"/>
          <w:color w:val="000000"/>
        </w:rPr>
        <w:t xml:space="preserve">used in research and/or </w:t>
      </w:r>
      <w:r w:rsidRPr="00F600CA">
        <w:rPr>
          <w:rFonts w:eastAsia="Times New Roman" w:cstheme="minorHAnsi"/>
          <w:color w:val="000000"/>
        </w:rPr>
        <w:t xml:space="preserve">referenced in formulating this </w:t>
      </w:r>
      <w:r w:rsidR="003A31E6" w:rsidRPr="00F600CA">
        <w:rPr>
          <w:rFonts w:eastAsia="Times New Roman" w:cstheme="minorHAnsi"/>
          <w:color w:val="000000"/>
        </w:rPr>
        <w:t>Equality</w:t>
      </w:r>
      <w:r w:rsidRPr="00F600CA">
        <w:rPr>
          <w:rFonts w:eastAsia="Times New Roman" w:cstheme="minorHAnsi"/>
          <w:color w:val="000000"/>
        </w:rPr>
        <w:t xml:space="preserve"> Policy</w:t>
      </w:r>
      <w:r w:rsidR="003A31E6" w:rsidRPr="00F600CA">
        <w:rPr>
          <w:rFonts w:eastAsia="Times New Roman" w:cstheme="minorHAnsi"/>
          <w:color w:val="000000"/>
        </w:rPr>
        <w:t>, Objectives and Action Plan</w:t>
      </w:r>
      <w:r w:rsidRPr="00F600CA">
        <w:rPr>
          <w:rFonts w:eastAsia="Times New Roman" w:cstheme="minorHAnsi"/>
          <w:color w:val="000000"/>
        </w:rPr>
        <w:t>:</w:t>
      </w:r>
    </w:p>
    <w:bookmarkStart w:id="43" w:name="_Hlk142921442"/>
    <w:p w14:paraId="5BCC12EE" w14:textId="24DCA2D0" w:rsidR="00C7361B" w:rsidRPr="00C7361B" w:rsidRDefault="00BD150D" w:rsidP="00AF61F9">
      <w:pPr>
        <w:pStyle w:val="ListParagraph"/>
        <w:numPr>
          <w:ilvl w:val="0"/>
          <w:numId w:val="9"/>
        </w:numPr>
        <w:spacing w:after="200" w:line="276" w:lineRule="auto"/>
        <w:ind w:left="357" w:hanging="357"/>
        <w:rPr>
          <w:color w:val="0000FF"/>
          <w:u w:val="single"/>
        </w:rPr>
      </w:pPr>
      <w:r>
        <w:fldChar w:fldCharType="begin"/>
      </w:r>
      <w:r>
        <w:instrText>HYPERLINK "https://www.unicef.org.uk/what-we-do/un-convention-child-rights/"</w:instrText>
      </w:r>
      <w:r>
        <w:fldChar w:fldCharType="separate"/>
      </w:r>
      <w:r w:rsidR="00C7361B" w:rsidRPr="00C7361B">
        <w:rPr>
          <w:rStyle w:val="Hyperlink"/>
          <w:rFonts w:cstheme="minorBidi"/>
        </w:rPr>
        <w:t>UN Convention on the Rights of the Child</w:t>
      </w:r>
      <w:r>
        <w:rPr>
          <w:rStyle w:val="Hyperlink"/>
          <w:rFonts w:cstheme="minorBidi"/>
        </w:rPr>
        <w:fldChar w:fldCharType="end"/>
      </w:r>
    </w:p>
    <w:p w14:paraId="24256BE1" w14:textId="2953B6C1" w:rsidR="00C7361B" w:rsidRPr="00C7361B" w:rsidRDefault="00AB0F3B" w:rsidP="00AF61F9">
      <w:pPr>
        <w:pStyle w:val="ListParagraph"/>
        <w:numPr>
          <w:ilvl w:val="0"/>
          <w:numId w:val="9"/>
        </w:numPr>
        <w:spacing w:after="200" w:line="276" w:lineRule="auto"/>
        <w:ind w:left="357" w:hanging="357"/>
        <w:rPr>
          <w:color w:val="0000FF"/>
          <w:u w:val="single"/>
        </w:rPr>
      </w:pPr>
      <w:hyperlink r:id="rId25" w:history="1">
        <w:r w:rsidR="00C7361B" w:rsidRPr="00C7361B">
          <w:rPr>
            <w:rStyle w:val="Hyperlink"/>
            <w:rFonts w:cstheme="minorBidi"/>
          </w:rPr>
          <w:t>UN Convention on the Rights of People with Disabilities</w:t>
        </w:r>
      </w:hyperlink>
    </w:p>
    <w:p w14:paraId="1919459B" w14:textId="79900094" w:rsidR="00C7361B" w:rsidRPr="00C7361B" w:rsidRDefault="00AB0F3B" w:rsidP="00AF61F9">
      <w:pPr>
        <w:pStyle w:val="ListParagraph"/>
        <w:numPr>
          <w:ilvl w:val="0"/>
          <w:numId w:val="9"/>
        </w:numPr>
        <w:spacing w:after="200" w:line="276" w:lineRule="auto"/>
        <w:ind w:left="357" w:hanging="357"/>
        <w:rPr>
          <w:color w:val="0000FF"/>
          <w:u w:val="single"/>
        </w:rPr>
      </w:pPr>
      <w:hyperlink r:id="rId26" w:history="1">
        <w:r w:rsidR="00C7361B" w:rsidRPr="00C7361B">
          <w:rPr>
            <w:rStyle w:val="Hyperlink"/>
            <w:rFonts w:cstheme="minorBidi"/>
          </w:rPr>
          <w:t>Human Rights Act 1998</w:t>
        </w:r>
      </w:hyperlink>
    </w:p>
    <w:bookmarkEnd w:id="43"/>
    <w:p w14:paraId="731E315C" w14:textId="01635BF9" w:rsidR="00796570" w:rsidRPr="00796570" w:rsidRDefault="00BD150D" w:rsidP="00AF61F9">
      <w:pPr>
        <w:pStyle w:val="ListParagraph"/>
        <w:numPr>
          <w:ilvl w:val="0"/>
          <w:numId w:val="9"/>
        </w:numPr>
        <w:spacing w:after="200" w:line="276" w:lineRule="auto"/>
        <w:ind w:left="357" w:hanging="357"/>
        <w:rPr>
          <w:rStyle w:val="Hyperlink"/>
          <w:rFonts w:cstheme="minorBidi"/>
        </w:rPr>
      </w:pPr>
      <w:r>
        <w:fldChar w:fldCharType="begin"/>
      </w:r>
      <w:r>
        <w:instrText>HYPERLINK "https://assets.publishing.service.gov.uk/government/uploads/system/uploads/attachment_data/file/315587/Equality_Act_Advice_Final.pdf"</w:instrText>
      </w:r>
      <w:r>
        <w:fldChar w:fldCharType="separate"/>
      </w:r>
      <w:r w:rsidR="007B15F7">
        <w:rPr>
          <w:rStyle w:val="Hyperlink"/>
          <w:rFonts w:cstheme="minorBidi"/>
        </w:rPr>
        <w:t>The Equality Act 2010 and Schools (UK Gov Department for Education)</w:t>
      </w:r>
      <w:r>
        <w:rPr>
          <w:rStyle w:val="Hyperlink"/>
          <w:rFonts w:cstheme="minorBidi"/>
        </w:rPr>
        <w:fldChar w:fldCharType="end"/>
      </w:r>
    </w:p>
    <w:p w14:paraId="26238E9A" w14:textId="68F27F28" w:rsidR="003A31E6" w:rsidRPr="00796570" w:rsidRDefault="00AB0F3B" w:rsidP="00AF61F9">
      <w:pPr>
        <w:pStyle w:val="ListParagraph"/>
        <w:numPr>
          <w:ilvl w:val="0"/>
          <w:numId w:val="9"/>
        </w:numPr>
        <w:spacing w:after="200" w:line="276" w:lineRule="auto"/>
        <w:ind w:left="357" w:hanging="357"/>
        <w:rPr>
          <w:rStyle w:val="Hyperlink"/>
          <w:rFonts w:cstheme="minorBidi"/>
          <w:bCs/>
          <w:noProof/>
          <w:color w:val="1F497D" w:themeColor="text2"/>
          <w:u w:val="none"/>
          <w:lang w:eastAsia="en-GB"/>
        </w:rPr>
      </w:pPr>
      <w:hyperlink r:id="rId27" w:history="1">
        <w:r w:rsidR="007B15F7" w:rsidRPr="007B15F7">
          <w:rPr>
            <w:rStyle w:val="Hyperlink"/>
            <w:rFonts w:cstheme="minorBidi"/>
            <w:bCs/>
            <w:noProof/>
            <w:lang w:eastAsia="en-GB"/>
          </w:rPr>
          <w:t>Public Sector Equality Duty: Guidance for Schools (Equality and Human Rights Commission)</w:t>
        </w:r>
      </w:hyperlink>
    </w:p>
    <w:p w14:paraId="56CA9E14" w14:textId="16A11925" w:rsidR="00796570" w:rsidRPr="00796570" w:rsidRDefault="00AB0F3B" w:rsidP="00AF61F9">
      <w:pPr>
        <w:pStyle w:val="ListParagraph"/>
        <w:numPr>
          <w:ilvl w:val="0"/>
          <w:numId w:val="9"/>
        </w:numPr>
        <w:spacing w:after="200" w:line="276" w:lineRule="auto"/>
        <w:ind w:left="357" w:hanging="357"/>
        <w:rPr>
          <w:rStyle w:val="Hyperlink"/>
          <w:rFonts w:cstheme="minorBidi"/>
          <w:bCs/>
          <w:noProof/>
          <w:color w:val="1F497D" w:themeColor="text2"/>
          <w:u w:val="none"/>
          <w:lang w:eastAsia="en-GB"/>
        </w:rPr>
      </w:pPr>
      <w:hyperlink r:id="rId28" w:history="1">
        <w:r w:rsidR="00796570" w:rsidRPr="00796570">
          <w:rPr>
            <w:rStyle w:val="Hyperlink"/>
            <w:rFonts w:cstheme="minorBidi"/>
            <w:bCs/>
            <w:noProof/>
            <w:lang w:eastAsia="en-GB"/>
          </w:rPr>
          <w:t>The Essential Guide to the Public Sector Equality Duty (EHRC)</w:t>
        </w:r>
      </w:hyperlink>
    </w:p>
    <w:p w14:paraId="4EEF56A4" w14:textId="0EFF2A68" w:rsidR="00796570" w:rsidRPr="00701E15" w:rsidRDefault="00AB0F3B" w:rsidP="00AF61F9">
      <w:pPr>
        <w:pStyle w:val="ListParagraph"/>
        <w:numPr>
          <w:ilvl w:val="0"/>
          <w:numId w:val="9"/>
        </w:numPr>
        <w:spacing w:after="200" w:line="276" w:lineRule="auto"/>
        <w:ind w:left="357" w:hanging="357"/>
        <w:rPr>
          <w:rStyle w:val="Hyperlink"/>
          <w:rFonts w:cstheme="minorBidi"/>
          <w:bCs/>
          <w:noProof/>
          <w:color w:val="1F497D" w:themeColor="text2"/>
          <w:u w:val="none"/>
          <w:lang w:eastAsia="en-GB"/>
        </w:rPr>
      </w:pPr>
      <w:hyperlink r:id="rId29" w:history="1">
        <w:r w:rsidR="00796570" w:rsidRPr="00796570">
          <w:rPr>
            <w:rStyle w:val="Hyperlink"/>
            <w:rFonts w:cstheme="minorBidi"/>
            <w:bCs/>
            <w:noProof/>
            <w:lang w:eastAsia="en-GB"/>
          </w:rPr>
          <w:t>Technical guidanc on the Public Sector Equality Duty: England (EHRC)</w:t>
        </w:r>
      </w:hyperlink>
    </w:p>
    <w:p w14:paraId="6E0A81AA" w14:textId="32FE2788" w:rsidR="00701E15" w:rsidRPr="00701E15" w:rsidRDefault="00701E15" w:rsidP="00701E15">
      <w:pPr>
        <w:pStyle w:val="ListParagraph"/>
        <w:numPr>
          <w:ilvl w:val="0"/>
          <w:numId w:val="9"/>
        </w:numPr>
        <w:spacing w:after="200" w:line="276" w:lineRule="auto"/>
        <w:ind w:left="357" w:hanging="357"/>
        <w:rPr>
          <w:rStyle w:val="Hyperlink"/>
          <w:rFonts w:cstheme="minorBidi"/>
          <w:bCs/>
          <w:noProof/>
          <w:color w:val="1F497D" w:themeColor="text2"/>
          <w:u w:val="none"/>
          <w:lang w:eastAsia="en-GB"/>
        </w:rPr>
      </w:pPr>
      <w:hyperlink r:id="rId30" w:history="1">
        <w:r w:rsidRPr="008F6CC9">
          <w:rPr>
            <w:rStyle w:val="Hyperlink"/>
            <w:rFonts w:cstheme="minorBidi"/>
            <w:bCs/>
            <w:noProof/>
            <w:highlight w:val="cyan"/>
            <w:lang w:eastAsia="en-GB"/>
          </w:rPr>
          <w:t>Sexual harassment and harassment at work: technical guidance (EHRC)</w:t>
        </w:r>
      </w:hyperlink>
      <w:bookmarkStart w:id="44" w:name="_GoBack"/>
      <w:bookmarkEnd w:id="44"/>
    </w:p>
    <w:p w14:paraId="59DC3513" w14:textId="77777777" w:rsidR="00796570" w:rsidRPr="007B15F7" w:rsidRDefault="00796570" w:rsidP="00796570">
      <w:pPr>
        <w:pStyle w:val="ListParagraph"/>
        <w:spacing w:after="200" w:line="276" w:lineRule="auto"/>
        <w:rPr>
          <w:bCs/>
          <w:noProof/>
          <w:color w:val="1F497D" w:themeColor="text2"/>
          <w:lang w:eastAsia="en-GB"/>
        </w:rPr>
      </w:pPr>
    </w:p>
    <w:sectPr w:rsidR="00796570" w:rsidRPr="007B15F7" w:rsidSect="00FF172C">
      <w:headerReference w:type="even" r:id="rId31"/>
      <w:footerReference w:type="even" r:id="rId32"/>
      <w:footerReference w:type="default" r:id="rId33"/>
      <w:headerReference w:type="first" r:id="rId34"/>
      <w:footerReference w:type="first" r:id="rId35"/>
      <w:pgSz w:w="11906" w:h="16838"/>
      <w:pgMar w:top="851" w:right="1021" w:bottom="851" w:left="1021" w:header="510"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02303" w14:textId="77777777" w:rsidR="00AB0F3B" w:rsidRDefault="00AB0F3B" w:rsidP="00F336F3">
      <w:r>
        <w:separator/>
      </w:r>
    </w:p>
  </w:endnote>
  <w:endnote w:type="continuationSeparator" w:id="0">
    <w:p w14:paraId="797CD28B" w14:textId="77777777" w:rsidR="00AB0F3B" w:rsidRDefault="00AB0F3B" w:rsidP="00F3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6B8D6" w14:textId="252E640E" w:rsidR="002550CE" w:rsidRDefault="002550CE">
    <w:pPr>
      <w:pStyle w:val="Footer"/>
      <w:jc w:val="center"/>
    </w:pPr>
  </w:p>
  <w:p w14:paraId="2D10CB3B" w14:textId="77777777" w:rsidR="00AD459F" w:rsidRPr="00946806" w:rsidRDefault="00AD459F" w:rsidP="00F33D73">
    <w:pPr>
      <w:pStyle w:val="Footer"/>
      <w:spacing w:before="120" w:after="0"/>
      <w:ind w:left="0"/>
      <w:jc w:val="center"/>
      <w:rPr>
        <w:rFonts w:ascii="Calibri" w:hAnsi="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6998" w14:textId="77777777" w:rsidR="00A42DC4" w:rsidRDefault="00A42DC4" w:rsidP="00A42DC4">
    <w:pPr>
      <w:pStyle w:val="Footer"/>
      <w:spacing w:before="120" w:after="0"/>
      <w:ind w:left="0"/>
      <w:rPr>
        <w:sz w:val="18"/>
        <w:szCs w:val="18"/>
      </w:rPr>
    </w:pPr>
    <w:r w:rsidRPr="008D0291">
      <w:rPr>
        <w:sz w:val="18"/>
        <w:szCs w:val="18"/>
        <w:vertAlign w:val="superscript"/>
      </w:rPr>
      <w:t>1</w:t>
    </w:r>
    <w:r w:rsidRPr="0006179C">
      <w:rPr>
        <w:sz w:val="18"/>
        <w:szCs w:val="18"/>
      </w:rPr>
      <w:t>The Governing Body</w:t>
    </w:r>
    <w:r>
      <w:rPr>
        <w:sz w:val="18"/>
        <w:szCs w:val="18"/>
      </w:rPr>
      <w:t>/Academy Trust</w:t>
    </w:r>
    <w:r w:rsidRPr="0006179C">
      <w:rPr>
        <w:sz w:val="18"/>
        <w:szCs w:val="18"/>
      </w:rPr>
      <w:t xml:space="preserve"> are free to delegate approval of this document to a Committee of the Governing Body, an individual Governor or the Head Teacher</w:t>
    </w:r>
    <w:r>
      <w:rPr>
        <w:sz w:val="18"/>
        <w:szCs w:val="18"/>
      </w:rPr>
      <w:t>.</w:t>
    </w:r>
  </w:p>
  <w:p w14:paraId="742073CC" w14:textId="2B51D113" w:rsidR="00A42DC4" w:rsidRDefault="00A42DC4" w:rsidP="00A42DC4">
    <w:pPr>
      <w:pStyle w:val="Footer"/>
      <w:ind w:left="0"/>
    </w:pPr>
    <w:r w:rsidRPr="008D0291">
      <w:rPr>
        <w:sz w:val="18"/>
        <w:szCs w:val="18"/>
        <w:vertAlign w:val="superscript"/>
      </w:rPr>
      <w:t>2</w:t>
    </w:r>
    <w:r>
      <w:rPr>
        <w:sz w:val="18"/>
        <w:szCs w:val="18"/>
      </w:rPr>
      <w:t>Policy should be reviewed annually with objectives reviewed and republished every 4 years.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72FF" w14:textId="057F87BE" w:rsidR="00A42DC4" w:rsidRPr="00A42DC4" w:rsidRDefault="00A42DC4" w:rsidP="00A42D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098120"/>
      <w:docPartObj>
        <w:docPartGallery w:val="Page Numbers (Bottom of Page)"/>
        <w:docPartUnique/>
      </w:docPartObj>
    </w:sdtPr>
    <w:sdtEndPr>
      <w:rPr>
        <w:noProof/>
      </w:rPr>
    </w:sdtEndPr>
    <w:sdtContent>
      <w:p w14:paraId="4D7EBA72" w14:textId="2FA05F70" w:rsidR="00AD459F" w:rsidRDefault="00AD459F" w:rsidP="00C63D80">
        <w:pPr>
          <w:pStyle w:val="Footer"/>
          <w:spacing w:before="120" w:after="0"/>
          <w:ind w:left="0"/>
          <w:jc w:val="center"/>
        </w:pPr>
        <w:r>
          <w:fldChar w:fldCharType="begin"/>
        </w:r>
        <w:r>
          <w:instrText xml:space="preserve"> PAGE   \* MERGEFORMAT </w:instrText>
        </w:r>
        <w:r>
          <w:fldChar w:fldCharType="separate"/>
        </w:r>
        <w:r w:rsidR="0053699C">
          <w:rPr>
            <w:noProof/>
          </w:rPr>
          <w:t>4</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920017"/>
      <w:docPartObj>
        <w:docPartGallery w:val="Page Numbers (Bottom of Page)"/>
        <w:docPartUnique/>
      </w:docPartObj>
    </w:sdtPr>
    <w:sdtEndPr>
      <w:rPr>
        <w:noProof/>
      </w:rPr>
    </w:sdtEndPr>
    <w:sdtContent>
      <w:p w14:paraId="7660299F" w14:textId="5CB50170" w:rsidR="002550CE" w:rsidRDefault="002550CE" w:rsidP="00A42DC4">
        <w:pPr>
          <w:pStyle w:val="Footer"/>
          <w:ind w:left="0"/>
          <w:jc w:val="center"/>
        </w:pPr>
        <w:r>
          <w:fldChar w:fldCharType="begin"/>
        </w:r>
        <w:r>
          <w:instrText xml:space="preserve"> PAGE   \* MERGEFORMAT </w:instrText>
        </w:r>
        <w:r>
          <w:fldChar w:fldCharType="separate"/>
        </w:r>
        <w:r w:rsidR="0041722B">
          <w:rPr>
            <w:noProof/>
          </w:rPr>
          <w:t>12</w:t>
        </w:r>
        <w:r>
          <w:rPr>
            <w:noProof/>
          </w:rPr>
          <w:fldChar w:fldCharType="end"/>
        </w:r>
      </w:p>
    </w:sdtContent>
  </w:sdt>
  <w:p w14:paraId="698CA0B8" w14:textId="77777777" w:rsidR="002550CE" w:rsidRPr="00946806" w:rsidRDefault="002550CE" w:rsidP="00F33D73">
    <w:pPr>
      <w:pStyle w:val="Footer"/>
      <w:spacing w:before="120" w:after="0"/>
      <w:ind w:left="0"/>
      <w:jc w:val="center"/>
      <w:rPr>
        <w:rFonts w:ascii="Calibri" w:hAnsi="Calibri"/>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436158"/>
      <w:docPartObj>
        <w:docPartGallery w:val="Page Numbers (Bottom of Page)"/>
        <w:docPartUnique/>
      </w:docPartObj>
    </w:sdtPr>
    <w:sdtEndPr>
      <w:rPr>
        <w:noProof/>
        <w:sz w:val="20"/>
        <w:szCs w:val="20"/>
      </w:rPr>
    </w:sdtEndPr>
    <w:sdtContent>
      <w:p w14:paraId="547E8035" w14:textId="77777777" w:rsidR="006B5266" w:rsidRPr="006B5266" w:rsidRDefault="006B5266" w:rsidP="006B5266">
        <w:pPr>
          <w:pStyle w:val="Footer"/>
          <w:spacing w:after="0"/>
          <w:ind w:left="0"/>
          <w:jc w:val="center"/>
          <w:rPr>
            <w:sz w:val="20"/>
            <w:szCs w:val="20"/>
          </w:rPr>
        </w:pPr>
        <w:r w:rsidRPr="006B5266">
          <w:rPr>
            <w:sz w:val="20"/>
            <w:szCs w:val="20"/>
          </w:rPr>
          <w:fldChar w:fldCharType="begin"/>
        </w:r>
        <w:r w:rsidRPr="006B5266">
          <w:rPr>
            <w:sz w:val="20"/>
            <w:szCs w:val="20"/>
          </w:rPr>
          <w:instrText xml:space="preserve"> PAGE   \* MERGEFORMAT </w:instrText>
        </w:r>
        <w:r w:rsidRPr="006B5266">
          <w:rPr>
            <w:sz w:val="20"/>
            <w:szCs w:val="20"/>
          </w:rPr>
          <w:fldChar w:fldCharType="separate"/>
        </w:r>
        <w:r w:rsidRPr="006B5266">
          <w:rPr>
            <w:noProof/>
            <w:sz w:val="20"/>
            <w:szCs w:val="20"/>
          </w:rPr>
          <w:t>2</w:t>
        </w:r>
        <w:r w:rsidRPr="006B526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F2002" w14:textId="77777777" w:rsidR="00AB0F3B" w:rsidRDefault="00AB0F3B" w:rsidP="00F336F3">
      <w:r>
        <w:separator/>
      </w:r>
    </w:p>
  </w:footnote>
  <w:footnote w:type="continuationSeparator" w:id="0">
    <w:p w14:paraId="6C2FBCBB" w14:textId="77777777" w:rsidR="00AB0F3B" w:rsidRDefault="00AB0F3B" w:rsidP="00F33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AA7BC" w14:textId="639327BC" w:rsidR="00A42DC4" w:rsidRDefault="00A42DC4" w:rsidP="00D57CBE">
    <w:pPr>
      <w:pStyle w:val="Header"/>
      <w:spacing w:after="240"/>
      <w:ind w:left="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A4EAC" w14:textId="7241F451" w:rsidR="00A42DC4" w:rsidRPr="00B1727B" w:rsidRDefault="00A42DC4" w:rsidP="00A42DC4">
    <w:pPr>
      <w:pStyle w:val="Header"/>
      <w:spacing w:after="0"/>
      <w:ind w:left="0"/>
      <w:jc w:val="right"/>
      <w:rPr>
        <w:rFonts w:cs="Arial"/>
        <w:i/>
        <w:color w:val="000000"/>
        <w:sz w:val="18"/>
        <w:szCs w:val="18"/>
      </w:rPr>
    </w:pPr>
    <w:r w:rsidRPr="00B1727B">
      <w:rPr>
        <w:rFonts w:cs="Arial"/>
        <w:i/>
        <w:color w:val="000000"/>
        <w:sz w:val="18"/>
        <w:szCs w:val="18"/>
      </w:rPr>
      <w:t xml:space="preserve">Version No: </w:t>
    </w:r>
    <w:r w:rsidR="0022145A">
      <w:rPr>
        <w:rFonts w:cs="Arial"/>
        <w:b/>
        <w:bCs/>
        <w:i/>
        <w:color w:val="000000"/>
        <w:sz w:val="18"/>
        <w:szCs w:val="18"/>
      </w:rPr>
      <w:t>2</w:t>
    </w:r>
  </w:p>
  <w:p w14:paraId="3B83F993" w14:textId="20F80227" w:rsidR="00A42DC4" w:rsidRDefault="00A42DC4" w:rsidP="00A42DC4">
    <w:pPr>
      <w:pStyle w:val="Header"/>
      <w:spacing w:after="240"/>
      <w:ind w:left="0"/>
      <w:jc w:val="right"/>
    </w:pPr>
    <w:r w:rsidRPr="00B1727B">
      <w:rPr>
        <w:rFonts w:cs="Arial"/>
        <w:i/>
        <w:color w:val="000000"/>
        <w:sz w:val="18"/>
        <w:szCs w:val="18"/>
      </w:rPr>
      <w:t>Last Review Date</w:t>
    </w:r>
    <w:r w:rsidRPr="000A6E86">
      <w:rPr>
        <w:rFonts w:cs="Arial"/>
        <w:b/>
        <w:bCs/>
        <w:i/>
        <w:color w:val="000000"/>
        <w:sz w:val="18"/>
        <w:szCs w:val="18"/>
      </w:rPr>
      <w:t xml:space="preserve">: </w:t>
    </w:r>
    <w:r>
      <w:rPr>
        <w:rFonts w:cs="Arial"/>
        <w:b/>
        <w:bCs/>
        <w:i/>
        <w:color w:val="000000"/>
        <w:sz w:val="18"/>
        <w:szCs w:val="18"/>
      </w:rPr>
      <w:t>Sept 202</w:t>
    </w:r>
    <w:r w:rsidR="0022145A">
      <w:rPr>
        <w:rFonts w:cs="Arial"/>
        <w:b/>
        <w:bCs/>
        <w:i/>
        <w:color w:val="000000"/>
        <w:sz w:val="18"/>
        <w:szCs w:val="18"/>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9857" w14:textId="77777777" w:rsidR="006B5266" w:rsidRPr="00C21B77" w:rsidRDefault="006B5266" w:rsidP="006B5266">
    <w:pPr>
      <w:ind w:left="0"/>
      <w:jc w:val="right"/>
      <w:rPr>
        <w:b/>
        <w:sz w:val="24"/>
        <w:szCs w:val="24"/>
      </w:rPr>
    </w:pPr>
    <w:r>
      <w:rPr>
        <w:b/>
        <w:sz w:val="24"/>
        <w:szCs w:val="24"/>
      </w:rPr>
      <w:t>Appendix 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ED60" w14:textId="027803E0" w:rsidR="00AD459F" w:rsidRPr="008E082D" w:rsidRDefault="00AD459F" w:rsidP="008E0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D7FF3"/>
    <w:multiLevelType w:val="hybridMultilevel"/>
    <w:tmpl w:val="E62A641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E48139A"/>
    <w:multiLevelType w:val="hybridMultilevel"/>
    <w:tmpl w:val="72B064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1B21D61"/>
    <w:multiLevelType w:val="hybridMultilevel"/>
    <w:tmpl w:val="903271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A5265E2"/>
    <w:multiLevelType w:val="hybridMultilevel"/>
    <w:tmpl w:val="A15CEB7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E457622"/>
    <w:multiLevelType w:val="multilevel"/>
    <w:tmpl w:val="22522662"/>
    <w:lvl w:ilvl="0">
      <w:start w:val="1"/>
      <w:numFmt w:val="decimal"/>
      <w:pStyle w:val="Heading1"/>
      <w:lvlText w:val="%1."/>
      <w:lvlJc w:val="left"/>
      <w:pPr>
        <w:ind w:left="567" w:hanging="567"/>
      </w:pPr>
      <w:rPr>
        <w:rFonts w:ascii="Calibri" w:hAnsi="Calibri" w:hint="default"/>
        <w:b/>
        <w:i w:val="0"/>
        <w:color w:val="1F497D" w:themeColor="text2"/>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C2571"/>
    <w:multiLevelType w:val="hybridMultilevel"/>
    <w:tmpl w:val="1738FD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24F7841"/>
    <w:multiLevelType w:val="hybridMultilevel"/>
    <w:tmpl w:val="46A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523A7"/>
    <w:multiLevelType w:val="hybridMultilevel"/>
    <w:tmpl w:val="CA7A5E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5974FE2"/>
    <w:multiLevelType w:val="hybridMultilevel"/>
    <w:tmpl w:val="923EBA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8C12CE4"/>
    <w:multiLevelType w:val="hybridMultilevel"/>
    <w:tmpl w:val="A7E213A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A2A39E4"/>
    <w:multiLevelType w:val="hybridMultilevel"/>
    <w:tmpl w:val="3260F6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A610DD1"/>
    <w:multiLevelType w:val="hybridMultilevel"/>
    <w:tmpl w:val="94809AC4"/>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2" w15:restartNumberingAfterBreak="0">
    <w:nsid w:val="2B4D6748"/>
    <w:multiLevelType w:val="hybridMultilevel"/>
    <w:tmpl w:val="DF2C1D36"/>
    <w:lvl w:ilvl="0" w:tplc="08090001">
      <w:start w:val="1"/>
      <w:numFmt w:val="bullet"/>
      <w:lvlText w:val=""/>
      <w:lvlJc w:val="left"/>
      <w:pPr>
        <w:ind w:left="573" w:hanging="360"/>
      </w:pPr>
      <w:rPr>
        <w:rFonts w:ascii="Symbol" w:hAnsi="Symbol" w:hint="default"/>
      </w:rPr>
    </w:lvl>
    <w:lvl w:ilvl="1" w:tplc="08090003" w:tentative="1">
      <w:start w:val="1"/>
      <w:numFmt w:val="bullet"/>
      <w:lvlText w:val="o"/>
      <w:lvlJc w:val="left"/>
      <w:pPr>
        <w:ind w:left="1293" w:hanging="360"/>
      </w:pPr>
      <w:rPr>
        <w:rFonts w:ascii="Courier New" w:hAnsi="Courier New" w:cs="Courier New" w:hint="default"/>
      </w:rPr>
    </w:lvl>
    <w:lvl w:ilvl="2" w:tplc="08090005" w:tentative="1">
      <w:start w:val="1"/>
      <w:numFmt w:val="bullet"/>
      <w:lvlText w:val=""/>
      <w:lvlJc w:val="left"/>
      <w:pPr>
        <w:ind w:left="2013" w:hanging="360"/>
      </w:pPr>
      <w:rPr>
        <w:rFonts w:ascii="Wingdings" w:hAnsi="Wingdings" w:hint="default"/>
      </w:rPr>
    </w:lvl>
    <w:lvl w:ilvl="3" w:tplc="08090001" w:tentative="1">
      <w:start w:val="1"/>
      <w:numFmt w:val="bullet"/>
      <w:lvlText w:val=""/>
      <w:lvlJc w:val="left"/>
      <w:pPr>
        <w:ind w:left="2733" w:hanging="360"/>
      </w:pPr>
      <w:rPr>
        <w:rFonts w:ascii="Symbol" w:hAnsi="Symbol" w:hint="default"/>
      </w:rPr>
    </w:lvl>
    <w:lvl w:ilvl="4" w:tplc="08090003" w:tentative="1">
      <w:start w:val="1"/>
      <w:numFmt w:val="bullet"/>
      <w:lvlText w:val="o"/>
      <w:lvlJc w:val="left"/>
      <w:pPr>
        <w:ind w:left="3453" w:hanging="360"/>
      </w:pPr>
      <w:rPr>
        <w:rFonts w:ascii="Courier New" w:hAnsi="Courier New" w:cs="Courier New" w:hint="default"/>
      </w:rPr>
    </w:lvl>
    <w:lvl w:ilvl="5" w:tplc="08090005" w:tentative="1">
      <w:start w:val="1"/>
      <w:numFmt w:val="bullet"/>
      <w:lvlText w:val=""/>
      <w:lvlJc w:val="left"/>
      <w:pPr>
        <w:ind w:left="4173" w:hanging="360"/>
      </w:pPr>
      <w:rPr>
        <w:rFonts w:ascii="Wingdings" w:hAnsi="Wingdings" w:hint="default"/>
      </w:rPr>
    </w:lvl>
    <w:lvl w:ilvl="6" w:tplc="08090001" w:tentative="1">
      <w:start w:val="1"/>
      <w:numFmt w:val="bullet"/>
      <w:lvlText w:val=""/>
      <w:lvlJc w:val="left"/>
      <w:pPr>
        <w:ind w:left="4893" w:hanging="360"/>
      </w:pPr>
      <w:rPr>
        <w:rFonts w:ascii="Symbol" w:hAnsi="Symbol" w:hint="default"/>
      </w:rPr>
    </w:lvl>
    <w:lvl w:ilvl="7" w:tplc="08090003" w:tentative="1">
      <w:start w:val="1"/>
      <w:numFmt w:val="bullet"/>
      <w:lvlText w:val="o"/>
      <w:lvlJc w:val="left"/>
      <w:pPr>
        <w:ind w:left="5613" w:hanging="360"/>
      </w:pPr>
      <w:rPr>
        <w:rFonts w:ascii="Courier New" w:hAnsi="Courier New" w:cs="Courier New" w:hint="default"/>
      </w:rPr>
    </w:lvl>
    <w:lvl w:ilvl="8" w:tplc="08090005" w:tentative="1">
      <w:start w:val="1"/>
      <w:numFmt w:val="bullet"/>
      <w:lvlText w:val=""/>
      <w:lvlJc w:val="left"/>
      <w:pPr>
        <w:ind w:left="6333" w:hanging="360"/>
      </w:pPr>
      <w:rPr>
        <w:rFonts w:ascii="Wingdings" w:hAnsi="Wingdings" w:hint="default"/>
      </w:rPr>
    </w:lvl>
  </w:abstractNum>
  <w:abstractNum w:abstractNumId="13" w15:restartNumberingAfterBreak="0">
    <w:nsid w:val="320D60DE"/>
    <w:multiLevelType w:val="hybridMultilevel"/>
    <w:tmpl w:val="C75CD2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8915C91"/>
    <w:multiLevelType w:val="hybridMultilevel"/>
    <w:tmpl w:val="C8607D9E"/>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976773C"/>
    <w:multiLevelType w:val="hybridMultilevel"/>
    <w:tmpl w:val="FC1C6E5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98F3ADE"/>
    <w:multiLevelType w:val="multilevel"/>
    <w:tmpl w:val="61B0FE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F9D04C6"/>
    <w:multiLevelType w:val="hybridMultilevel"/>
    <w:tmpl w:val="08784F1A"/>
    <w:lvl w:ilvl="0" w:tplc="14C2BC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38683F"/>
    <w:multiLevelType w:val="hybridMultilevel"/>
    <w:tmpl w:val="EEC24B4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5DD20CBB"/>
    <w:multiLevelType w:val="hybridMultilevel"/>
    <w:tmpl w:val="4B72EC5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2DC55F1"/>
    <w:multiLevelType w:val="hybridMultilevel"/>
    <w:tmpl w:val="8CC27D1E"/>
    <w:lvl w:ilvl="0" w:tplc="08090001">
      <w:start w:val="1"/>
      <w:numFmt w:val="bullet"/>
      <w:lvlText w:val=""/>
      <w:lvlJc w:val="left"/>
      <w:pPr>
        <w:ind w:left="570" w:hanging="360"/>
      </w:pPr>
      <w:rPr>
        <w:rFonts w:ascii="Symbol" w:hAnsi="Symbol" w:hint="default"/>
      </w:rPr>
    </w:lvl>
    <w:lvl w:ilvl="1" w:tplc="08090003" w:tentative="1">
      <w:start w:val="1"/>
      <w:numFmt w:val="bullet"/>
      <w:lvlText w:val="o"/>
      <w:lvlJc w:val="left"/>
      <w:pPr>
        <w:ind w:left="1290" w:hanging="360"/>
      </w:pPr>
      <w:rPr>
        <w:rFonts w:ascii="Courier New" w:hAnsi="Courier New" w:cs="Courier New" w:hint="default"/>
      </w:rPr>
    </w:lvl>
    <w:lvl w:ilvl="2" w:tplc="08090005" w:tentative="1">
      <w:start w:val="1"/>
      <w:numFmt w:val="bullet"/>
      <w:lvlText w:val=""/>
      <w:lvlJc w:val="left"/>
      <w:pPr>
        <w:ind w:left="2010" w:hanging="360"/>
      </w:pPr>
      <w:rPr>
        <w:rFonts w:ascii="Wingdings" w:hAnsi="Wingdings" w:hint="default"/>
      </w:rPr>
    </w:lvl>
    <w:lvl w:ilvl="3" w:tplc="08090001" w:tentative="1">
      <w:start w:val="1"/>
      <w:numFmt w:val="bullet"/>
      <w:lvlText w:val=""/>
      <w:lvlJc w:val="left"/>
      <w:pPr>
        <w:ind w:left="2730" w:hanging="360"/>
      </w:pPr>
      <w:rPr>
        <w:rFonts w:ascii="Symbol" w:hAnsi="Symbol" w:hint="default"/>
      </w:rPr>
    </w:lvl>
    <w:lvl w:ilvl="4" w:tplc="08090003" w:tentative="1">
      <w:start w:val="1"/>
      <w:numFmt w:val="bullet"/>
      <w:lvlText w:val="o"/>
      <w:lvlJc w:val="left"/>
      <w:pPr>
        <w:ind w:left="3450" w:hanging="360"/>
      </w:pPr>
      <w:rPr>
        <w:rFonts w:ascii="Courier New" w:hAnsi="Courier New" w:cs="Courier New" w:hint="default"/>
      </w:rPr>
    </w:lvl>
    <w:lvl w:ilvl="5" w:tplc="08090005" w:tentative="1">
      <w:start w:val="1"/>
      <w:numFmt w:val="bullet"/>
      <w:lvlText w:val=""/>
      <w:lvlJc w:val="left"/>
      <w:pPr>
        <w:ind w:left="4170" w:hanging="360"/>
      </w:pPr>
      <w:rPr>
        <w:rFonts w:ascii="Wingdings" w:hAnsi="Wingdings" w:hint="default"/>
      </w:rPr>
    </w:lvl>
    <w:lvl w:ilvl="6" w:tplc="08090001" w:tentative="1">
      <w:start w:val="1"/>
      <w:numFmt w:val="bullet"/>
      <w:lvlText w:val=""/>
      <w:lvlJc w:val="left"/>
      <w:pPr>
        <w:ind w:left="4890" w:hanging="360"/>
      </w:pPr>
      <w:rPr>
        <w:rFonts w:ascii="Symbol" w:hAnsi="Symbol" w:hint="default"/>
      </w:rPr>
    </w:lvl>
    <w:lvl w:ilvl="7" w:tplc="08090003" w:tentative="1">
      <w:start w:val="1"/>
      <w:numFmt w:val="bullet"/>
      <w:lvlText w:val="o"/>
      <w:lvlJc w:val="left"/>
      <w:pPr>
        <w:ind w:left="5610" w:hanging="360"/>
      </w:pPr>
      <w:rPr>
        <w:rFonts w:ascii="Courier New" w:hAnsi="Courier New" w:cs="Courier New" w:hint="default"/>
      </w:rPr>
    </w:lvl>
    <w:lvl w:ilvl="8" w:tplc="08090005" w:tentative="1">
      <w:start w:val="1"/>
      <w:numFmt w:val="bullet"/>
      <w:lvlText w:val=""/>
      <w:lvlJc w:val="left"/>
      <w:pPr>
        <w:ind w:left="6330" w:hanging="360"/>
      </w:pPr>
      <w:rPr>
        <w:rFonts w:ascii="Wingdings" w:hAnsi="Wingdings" w:hint="default"/>
      </w:rPr>
    </w:lvl>
  </w:abstractNum>
  <w:abstractNum w:abstractNumId="21" w15:restartNumberingAfterBreak="0">
    <w:nsid w:val="62F76AA0"/>
    <w:multiLevelType w:val="hybridMultilevel"/>
    <w:tmpl w:val="85EE8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E939E9"/>
    <w:multiLevelType w:val="hybridMultilevel"/>
    <w:tmpl w:val="301E725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67267A7A"/>
    <w:multiLevelType w:val="hybridMultilevel"/>
    <w:tmpl w:val="758E5DC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4" w15:restartNumberingAfterBreak="0">
    <w:nsid w:val="67613522"/>
    <w:multiLevelType w:val="hybridMultilevel"/>
    <w:tmpl w:val="490EF9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F240580"/>
    <w:multiLevelType w:val="hybridMultilevel"/>
    <w:tmpl w:val="5D1208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743C708E"/>
    <w:multiLevelType w:val="hybridMultilevel"/>
    <w:tmpl w:val="747E7B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76641DFD"/>
    <w:multiLevelType w:val="hybridMultilevel"/>
    <w:tmpl w:val="34F85F3A"/>
    <w:lvl w:ilvl="0" w:tplc="08090001">
      <w:start w:val="1"/>
      <w:numFmt w:val="bullet"/>
      <w:lvlText w:val=""/>
      <w:lvlJc w:val="left"/>
      <w:pPr>
        <w:ind w:left="570" w:hanging="360"/>
      </w:pPr>
      <w:rPr>
        <w:rFonts w:ascii="Symbol" w:hAnsi="Symbol" w:hint="default"/>
      </w:rPr>
    </w:lvl>
    <w:lvl w:ilvl="1" w:tplc="08090003" w:tentative="1">
      <w:start w:val="1"/>
      <w:numFmt w:val="bullet"/>
      <w:lvlText w:val="o"/>
      <w:lvlJc w:val="left"/>
      <w:pPr>
        <w:ind w:left="1290" w:hanging="360"/>
      </w:pPr>
      <w:rPr>
        <w:rFonts w:ascii="Courier New" w:hAnsi="Courier New" w:cs="Courier New" w:hint="default"/>
      </w:rPr>
    </w:lvl>
    <w:lvl w:ilvl="2" w:tplc="08090005" w:tentative="1">
      <w:start w:val="1"/>
      <w:numFmt w:val="bullet"/>
      <w:lvlText w:val=""/>
      <w:lvlJc w:val="left"/>
      <w:pPr>
        <w:ind w:left="2010" w:hanging="360"/>
      </w:pPr>
      <w:rPr>
        <w:rFonts w:ascii="Wingdings" w:hAnsi="Wingdings" w:hint="default"/>
      </w:rPr>
    </w:lvl>
    <w:lvl w:ilvl="3" w:tplc="08090001" w:tentative="1">
      <w:start w:val="1"/>
      <w:numFmt w:val="bullet"/>
      <w:lvlText w:val=""/>
      <w:lvlJc w:val="left"/>
      <w:pPr>
        <w:ind w:left="2730" w:hanging="360"/>
      </w:pPr>
      <w:rPr>
        <w:rFonts w:ascii="Symbol" w:hAnsi="Symbol" w:hint="default"/>
      </w:rPr>
    </w:lvl>
    <w:lvl w:ilvl="4" w:tplc="08090003" w:tentative="1">
      <w:start w:val="1"/>
      <w:numFmt w:val="bullet"/>
      <w:lvlText w:val="o"/>
      <w:lvlJc w:val="left"/>
      <w:pPr>
        <w:ind w:left="3450" w:hanging="360"/>
      </w:pPr>
      <w:rPr>
        <w:rFonts w:ascii="Courier New" w:hAnsi="Courier New" w:cs="Courier New" w:hint="default"/>
      </w:rPr>
    </w:lvl>
    <w:lvl w:ilvl="5" w:tplc="08090005" w:tentative="1">
      <w:start w:val="1"/>
      <w:numFmt w:val="bullet"/>
      <w:lvlText w:val=""/>
      <w:lvlJc w:val="left"/>
      <w:pPr>
        <w:ind w:left="4170" w:hanging="360"/>
      </w:pPr>
      <w:rPr>
        <w:rFonts w:ascii="Wingdings" w:hAnsi="Wingdings" w:hint="default"/>
      </w:rPr>
    </w:lvl>
    <w:lvl w:ilvl="6" w:tplc="08090001" w:tentative="1">
      <w:start w:val="1"/>
      <w:numFmt w:val="bullet"/>
      <w:lvlText w:val=""/>
      <w:lvlJc w:val="left"/>
      <w:pPr>
        <w:ind w:left="4890" w:hanging="360"/>
      </w:pPr>
      <w:rPr>
        <w:rFonts w:ascii="Symbol" w:hAnsi="Symbol" w:hint="default"/>
      </w:rPr>
    </w:lvl>
    <w:lvl w:ilvl="7" w:tplc="08090003" w:tentative="1">
      <w:start w:val="1"/>
      <w:numFmt w:val="bullet"/>
      <w:lvlText w:val="o"/>
      <w:lvlJc w:val="left"/>
      <w:pPr>
        <w:ind w:left="5610" w:hanging="360"/>
      </w:pPr>
      <w:rPr>
        <w:rFonts w:ascii="Courier New" w:hAnsi="Courier New" w:cs="Courier New" w:hint="default"/>
      </w:rPr>
    </w:lvl>
    <w:lvl w:ilvl="8" w:tplc="08090005" w:tentative="1">
      <w:start w:val="1"/>
      <w:numFmt w:val="bullet"/>
      <w:lvlText w:val=""/>
      <w:lvlJc w:val="left"/>
      <w:pPr>
        <w:ind w:left="6330" w:hanging="360"/>
      </w:pPr>
      <w:rPr>
        <w:rFonts w:ascii="Wingdings" w:hAnsi="Wingdings" w:hint="default"/>
      </w:rPr>
    </w:lvl>
  </w:abstractNum>
  <w:abstractNum w:abstractNumId="28" w15:restartNumberingAfterBreak="0">
    <w:nsid w:val="76673006"/>
    <w:multiLevelType w:val="hybridMultilevel"/>
    <w:tmpl w:val="7C76574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7D5B5C9C"/>
    <w:multiLevelType w:val="hybridMultilevel"/>
    <w:tmpl w:val="6BFE7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8"/>
  </w:num>
  <w:num w:numId="3">
    <w:abstractNumId w:val="14"/>
  </w:num>
  <w:num w:numId="4">
    <w:abstractNumId w:val="24"/>
  </w:num>
  <w:num w:numId="5">
    <w:abstractNumId w:val="23"/>
  </w:num>
  <w:num w:numId="6">
    <w:abstractNumId w:val="2"/>
  </w:num>
  <w:num w:numId="7">
    <w:abstractNumId w:val="13"/>
  </w:num>
  <w:num w:numId="8">
    <w:abstractNumId w:val="26"/>
  </w:num>
  <w:num w:numId="9">
    <w:abstractNumId w:val="17"/>
  </w:num>
  <w:num w:numId="10">
    <w:abstractNumId w:val="15"/>
  </w:num>
  <w:num w:numId="11">
    <w:abstractNumId w:val="20"/>
  </w:num>
  <w:num w:numId="12">
    <w:abstractNumId w:val="1"/>
  </w:num>
  <w:num w:numId="13">
    <w:abstractNumId w:val="8"/>
  </w:num>
  <w:num w:numId="14">
    <w:abstractNumId w:val="12"/>
  </w:num>
  <w:num w:numId="15">
    <w:abstractNumId w:val="22"/>
  </w:num>
  <w:num w:numId="16">
    <w:abstractNumId w:val="16"/>
  </w:num>
  <w:num w:numId="17">
    <w:abstractNumId w:val="3"/>
  </w:num>
  <w:num w:numId="18">
    <w:abstractNumId w:val="27"/>
  </w:num>
  <w:num w:numId="19">
    <w:abstractNumId w:val="29"/>
  </w:num>
  <w:num w:numId="20">
    <w:abstractNumId w:val="5"/>
  </w:num>
  <w:num w:numId="21">
    <w:abstractNumId w:val="9"/>
  </w:num>
  <w:num w:numId="22">
    <w:abstractNumId w:val="10"/>
  </w:num>
  <w:num w:numId="23">
    <w:abstractNumId w:val="7"/>
  </w:num>
  <w:num w:numId="24">
    <w:abstractNumId w:val="6"/>
  </w:num>
  <w:num w:numId="25">
    <w:abstractNumId w:val="19"/>
  </w:num>
  <w:num w:numId="26">
    <w:abstractNumId w:val="25"/>
  </w:num>
  <w:num w:numId="27">
    <w:abstractNumId w:val="21"/>
  </w:num>
  <w:num w:numId="28">
    <w:abstractNumId w:val="4"/>
  </w:num>
  <w:num w:numId="29">
    <w:abstractNumId w:val="0"/>
  </w:num>
  <w:num w:numId="3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CFA"/>
    <w:rsid w:val="00001F3F"/>
    <w:rsid w:val="000028E7"/>
    <w:rsid w:val="00003388"/>
    <w:rsid w:val="0000404E"/>
    <w:rsid w:val="00007187"/>
    <w:rsid w:val="000079CE"/>
    <w:rsid w:val="000103EB"/>
    <w:rsid w:val="00013ACE"/>
    <w:rsid w:val="0001426F"/>
    <w:rsid w:val="00014557"/>
    <w:rsid w:val="000235D5"/>
    <w:rsid w:val="00025565"/>
    <w:rsid w:val="0002561D"/>
    <w:rsid w:val="00030547"/>
    <w:rsid w:val="00033214"/>
    <w:rsid w:val="000339A0"/>
    <w:rsid w:val="00033DE2"/>
    <w:rsid w:val="00034300"/>
    <w:rsid w:val="000379AA"/>
    <w:rsid w:val="00040CFB"/>
    <w:rsid w:val="00042D49"/>
    <w:rsid w:val="00043257"/>
    <w:rsid w:val="000450EA"/>
    <w:rsid w:val="000542D5"/>
    <w:rsid w:val="0006179C"/>
    <w:rsid w:val="00065D39"/>
    <w:rsid w:val="0006650B"/>
    <w:rsid w:val="00067255"/>
    <w:rsid w:val="00070233"/>
    <w:rsid w:val="0007084C"/>
    <w:rsid w:val="0007121B"/>
    <w:rsid w:val="000720CA"/>
    <w:rsid w:val="000725E5"/>
    <w:rsid w:val="00074908"/>
    <w:rsid w:val="0007517A"/>
    <w:rsid w:val="00077A11"/>
    <w:rsid w:val="00077D28"/>
    <w:rsid w:val="000805A7"/>
    <w:rsid w:val="0008099E"/>
    <w:rsid w:val="00082412"/>
    <w:rsid w:val="00082D82"/>
    <w:rsid w:val="00082E33"/>
    <w:rsid w:val="00083FDD"/>
    <w:rsid w:val="00085E7E"/>
    <w:rsid w:val="00086B08"/>
    <w:rsid w:val="00086DB3"/>
    <w:rsid w:val="00086E59"/>
    <w:rsid w:val="00090F68"/>
    <w:rsid w:val="000919C9"/>
    <w:rsid w:val="00092A68"/>
    <w:rsid w:val="00095671"/>
    <w:rsid w:val="00095A0F"/>
    <w:rsid w:val="00096B40"/>
    <w:rsid w:val="00097FF6"/>
    <w:rsid w:val="000A35B7"/>
    <w:rsid w:val="000A475D"/>
    <w:rsid w:val="000A4E8A"/>
    <w:rsid w:val="000A66B7"/>
    <w:rsid w:val="000A6E86"/>
    <w:rsid w:val="000A752B"/>
    <w:rsid w:val="000B1995"/>
    <w:rsid w:val="000B28CA"/>
    <w:rsid w:val="000B4E5E"/>
    <w:rsid w:val="000C3FC9"/>
    <w:rsid w:val="000C584C"/>
    <w:rsid w:val="000D026D"/>
    <w:rsid w:val="000D0C93"/>
    <w:rsid w:val="000D108E"/>
    <w:rsid w:val="000D2C50"/>
    <w:rsid w:val="000D3EC1"/>
    <w:rsid w:val="000D3F67"/>
    <w:rsid w:val="000D7136"/>
    <w:rsid w:val="000D7D10"/>
    <w:rsid w:val="000E2017"/>
    <w:rsid w:val="000E35DC"/>
    <w:rsid w:val="000E76CE"/>
    <w:rsid w:val="000F027D"/>
    <w:rsid w:val="000F0F65"/>
    <w:rsid w:val="000F1236"/>
    <w:rsid w:val="000F3468"/>
    <w:rsid w:val="001042F6"/>
    <w:rsid w:val="001063BE"/>
    <w:rsid w:val="00106A95"/>
    <w:rsid w:val="00111F57"/>
    <w:rsid w:val="0011484E"/>
    <w:rsid w:val="00114FDC"/>
    <w:rsid w:val="00115DA9"/>
    <w:rsid w:val="001168E9"/>
    <w:rsid w:val="00116D89"/>
    <w:rsid w:val="00121498"/>
    <w:rsid w:val="0012778D"/>
    <w:rsid w:val="00130A8A"/>
    <w:rsid w:val="001320CA"/>
    <w:rsid w:val="00133601"/>
    <w:rsid w:val="0013373A"/>
    <w:rsid w:val="00134FE3"/>
    <w:rsid w:val="00135F0A"/>
    <w:rsid w:val="001416BB"/>
    <w:rsid w:val="0014191F"/>
    <w:rsid w:val="00147657"/>
    <w:rsid w:val="0015271D"/>
    <w:rsid w:val="00153B70"/>
    <w:rsid w:val="00154F72"/>
    <w:rsid w:val="00155974"/>
    <w:rsid w:val="00161436"/>
    <w:rsid w:val="001650F8"/>
    <w:rsid w:val="00165AF9"/>
    <w:rsid w:val="00171099"/>
    <w:rsid w:val="001736A4"/>
    <w:rsid w:val="001738DF"/>
    <w:rsid w:val="00174044"/>
    <w:rsid w:val="001750B2"/>
    <w:rsid w:val="00175488"/>
    <w:rsid w:val="001763ED"/>
    <w:rsid w:val="00182770"/>
    <w:rsid w:val="0018390F"/>
    <w:rsid w:val="001839E7"/>
    <w:rsid w:val="00184741"/>
    <w:rsid w:val="00186818"/>
    <w:rsid w:val="00191B7C"/>
    <w:rsid w:val="00191E7C"/>
    <w:rsid w:val="00192BD0"/>
    <w:rsid w:val="00193230"/>
    <w:rsid w:val="001967EC"/>
    <w:rsid w:val="001A2F7A"/>
    <w:rsid w:val="001A3CCB"/>
    <w:rsid w:val="001A5170"/>
    <w:rsid w:val="001B19AE"/>
    <w:rsid w:val="001B22FA"/>
    <w:rsid w:val="001B34AC"/>
    <w:rsid w:val="001B7151"/>
    <w:rsid w:val="001B78DD"/>
    <w:rsid w:val="001C147D"/>
    <w:rsid w:val="001C2FA4"/>
    <w:rsid w:val="001C3961"/>
    <w:rsid w:val="001C3DEA"/>
    <w:rsid w:val="001C68CD"/>
    <w:rsid w:val="001D3922"/>
    <w:rsid w:val="001D3A49"/>
    <w:rsid w:val="001D4CF7"/>
    <w:rsid w:val="001D6665"/>
    <w:rsid w:val="001D7E58"/>
    <w:rsid w:val="001E1260"/>
    <w:rsid w:val="001E60BB"/>
    <w:rsid w:val="001E7582"/>
    <w:rsid w:val="001F5681"/>
    <w:rsid w:val="001F66A9"/>
    <w:rsid w:val="0020301E"/>
    <w:rsid w:val="002035A9"/>
    <w:rsid w:val="00205311"/>
    <w:rsid w:val="00207A79"/>
    <w:rsid w:val="00210835"/>
    <w:rsid w:val="00214F05"/>
    <w:rsid w:val="00216025"/>
    <w:rsid w:val="00216318"/>
    <w:rsid w:val="002178F7"/>
    <w:rsid w:val="00220B43"/>
    <w:rsid w:val="0022145A"/>
    <w:rsid w:val="002217C3"/>
    <w:rsid w:val="00224809"/>
    <w:rsid w:val="002259B8"/>
    <w:rsid w:val="00226461"/>
    <w:rsid w:val="00226AA9"/>
    <w:rsid w:val="0023007A"/>
    <w:rsid w:val="0023238B"/>
    <w:rsid w:val="0023288B"/>
    <w:rsid w:val="00241435"/>
    <w:rsid w:val="00241589"/>
    <w:rsid w:val="00242A04"/>
    <w:rsid w:val="00242CFA"/>
    <w:rsid w:val="0024526C"/>
    <w:rsid w:val="002453A7"/>
    <w:rsid w:val="0024645D"/>
    <w:rsid w:val="00246D6A"/>
    <w:rsid w:val="00247A50"/>
    <w:rsid w:val="00247F2C"/>
    <w:rsid w:val="00252C25"/>
    <w:rsid w:val="00252F22"/>
    <w:rsid w:val="00253E92"/>
    <w:rsid w:val="002550CE"/>
    <w:rsid w:val="0025665F"/>
    <w:rsid w:val="00257893"/>
    <w:rsid w:val="002673E9"/>
    <w:rsid w:val="002701EE"/>
    <w:rsid w:val="00273A70"/>
    <w:rsid w:val="00275879"/>
    <w:rsid w:val="00276CDE"/>
    <w:rsid w:val="00277094"/>
    <w:rsid w:val="00281561"/>
    <w:rsid w:val="00284576"/>
    <w:rsid w:val="00286A23"/>
    <w:rsid w:val="00290AF4"/>
    <w:rsid w:val="002911C9"/>
    <w:rsid w:val="00292A4A"/>
    <w:rsid w:val="00296997"/>
    <w:rsid w:val="002A03AB"/>
    <w:rsid w:val="002A497C"/>
    <w:rsid w:val="002A57FA"/>
    <w:rsid w:val="002A7269"/>
    <w:rsid w:val="002A7CA9"/>
    <w:rsid w:val="002B0899"/>
    <w:rsid w:val="002B0E76"/>
    <w:rsid w:val="002B20DE"/>
    <w:rsid w:val="002B7CD2"/>
    <w:rsid w:val="002C0D01"/>
    <w:rsid w:val="002C56D6"/>
    <w:rsid w:val="002C70AD"/>
    <w:rsid w:val="002D28E2"/>
    <w:rsid w:val="002D4AAF"/>
    <w:rsid w:val="002D6AC0"/>
    <w:rsid w:val="002E0EF9"/>
    <w:rsid w:val="002E39F4"/>
    <w:rsid w:val="002E440C"/>
    <w:rsid w:val="002E6885"/>
    <w:rsid w:val="002E6EAE"/>
    <w:rsid w:val="002E70B2"/>
    <w:rsid w:val="002E7C97"/>
    <w:rsid w:val="002F025B"/>
    <w:rsid w:val="002F0F2B"/>
    <w:rsid w:val="002F1717"/>
    <w:rsid w:val="002F3EEA"/>
    <w:rsid w:val="002F4171"/>
    <w:rsid w:val="002F6304"/>
    <w:rsid w:val="002F6BAB"/>
    <w:rsid w:val="002F7857"/>
    <w:rsid w:val="003018CC"/>
    <w:rsid w:val="003018EA"/>
    <w:rsid w:val="00303CA0"/>
    <w:rsid w:val="00307092"/>
    <w:rsid w:val="003122D5"/>
    <w:rsid w:val="003133B7"/>
    <w:rsid w:val="003156B5"/>
    <w:rsid w:val="00317FC0"/>
    <w:rsid w:val="0032033B"/>
    <w:rsid w:val="003206B5"/>
    <w:rsid w:val="00321DD4"/>
    <w:rsid w:val="00322DCA"/>
    <w:rsid w:val="00325392"/>
    <w:rsid w:val="00327170"/>
    <w:rsid w:val="00327604"/>
    <w:rsid w:val="00327975"/>
    <w:rsid w:val="003307D2"/>
    <w:rsid w:val="003370AB"/>
    <w:rsid w:val="00340EF8"/>
    <w:rsid w:val="003436D6"/>
    <w:rsid w:val="00344E28"/>
    <w:rsid w:val="003461DC"/>
    <w:rsid w:val="00347ABF"/>
    <w:rsid w:val="00347CFD"/>
    <w:rsid w:val="00351280"/>
    <w:rsid w:val="0035313C"/>
    <w:rsid w:val="00354812"/>
    <w:rsid w:val="00354D90"/>
    <w:rsid w:val="0035579A"/>
    <w:rsid w:val="00355BE3"/>
    <w:rsid w:val="003600F7"/>
    <w:rsid w:val="0036309F"/>
    <w:rsid w:val="00363311"/>
    <w:rsid w:val="003637DB"/>
    <w:rsid w:val="00366614"/>
    <w:rsid w:val="003706FB"/>
    <w:rsid w:val="00373BD0"/>
    <w:rsid w:val="003771B6"/>
    <w:rsid w:val="00377E9D"/>
    <w:rsid w:val="00383852"/>
    <w:rsid w:val="00384972"/>
    <w:rsid w:val="0038627E"/>
    <w:rsid w:val="00387E3F"/>
    <w:rsid w:val="00391AF9"/>
    <w:rsid w:val="00395D50"/>
    <w:rsid w:val="003965ED"/>
    <w:rsid w:val="003967D3"/>
    <w:rsid w:val="003A31E6"/>
    <w:rsid w:val="003A5D23"/>
    <w:rsid w:val="003A74F4"/>
    <w:rsid w:val="003A75EC"/>
    <w:rsid w:val="003A79AE"/>
    <w:rsid w:val="003B000F"/>
    <w:rsid w:val="003B1544"/>
    <w:rsid w:val="003B200B"/>
    <w:rsid w:val="003C09C0"/>
    <w:rsid w:val="003C19BB"/>
    <w:rsid w:val="003C42CD"/>
    <w:rsid w:val="003C753D"/>
    <w:rsid w:val="003D060B"/>
    <w:rsid w:val="003D0A2A"/>
    <w:rsid w:val="003D1471"/>
    <w:rsid w:val="003D1B56"/>
    <w:rsid w:val="003D3B13"/>
    <w:rsid w:val="003D68FF"/>
    <w:rsid w:val="003D6ADB"/>
    <w:rsid w:val="003D6BD2"/>
    <w:rsid w:val="003E1B37"/>
    <w:rsid w:val="003E3FE5"/>
    <w:rsid w:val="003E77FC"/>
    <w:rsid w:val="003F2C36"/>
    <w:rsid w:val="003F6CFB"/>
    <w:rsid w:val="003F7A5E"/>
    <w:rsid w:val="00400CEA"/>
    <w:rsid w:val="00402E44"/>
    <w:rsid w:val="00403B3D"/>
    <w:rsid w:val="00413CC8"/>
    <w:rsid w:val="004161AE"/>
    <w:rsid w:val="0041684C"/>
    <w:rsid w:val="0041722B"/>
    <w:rsid w:val="0042103B"/>
    <w:rsid w:val="00421898"/>
    <w:rsid w:val="00425A5E"/>
    <w:rsid w:val="00426E2B"/>
    <w:rsid w:val="004271A6"/>
    <w:rsid w:val="004325FA"/>
    <w:rsid w:val="00434638"/>
    <w:rsid w:val="0043704E"/>
    <w:rsid w:val="00437EB5"/>
    <w:rsid w:val="004412FA"/>
    <w:rsid w:val="00441A03"/>
    <w:rsid w:val="00445019"/>
    <w:rsid w:val="00447942"/>
    <w:rsid w:val="0045563A"/>
    <w:rsid w:val="0045779A"/>
    <w:rsid w:val="004610D2"/>
    <w:rsid w:val="0046292A"/>
    <w:rsid w:val="00462B8C"/>
    <w:rsid w:val="0046338D"/>
    <w:rsid w:val="00463E0B"/>
    <w:rsid w:val="00465BA3"/>
    <w:rsid w:val="00467DB6"/>
    <w:rsid w:val="004703E1"/>
    <w:rsid w:val="00472888"/>
    <w:rsid w:val="00472E69"/>
    <w:rsid w:val="004767F4"/>
    <w:rsid w:val="00476909"/>
    <w:rsid w:val="004804FB"/>
    <w:rsid w:val="0048454F"/>
    <w:rsid w:val="00487437"/>
    <w:rsid w:val="004910F2"/>
    <w:rsid w:val="00491387"/>
    <w:rsid w:val="00491637"/>
    <w:rsid w:val="00491C1C"/>
    <w:rsid w:val="00493C73"/>
    <w:rsid w:val="004A0659"/>
    <w:rsid w:val="004A3C90"/>
    <w:rsid w:val="004A4F18"/>
    <w:rsid w:val="004A733B"/>
    <w:rsid w:val="004B115F"/>
    <w:rsid w:val="004B12CC"/>
    <w:rsid w:val="004B6931"/>
    <w:rsid w:val="004B6989"/>
    <w:rsid w:val="004B72AF"/>
    <w:rsid w:val="004B7C55"/>
    <w:rsid w:val="004B7DCC"/>
    <w:rsid w:val="004C04D5"/>
    <w:rsid w:val="004C1ADD"/>
    <w:rsid w:val="004C1CC1"/>
    <w:rsid w:val="004C30AF"/>
    <w:rsid w:val="004C3EEC"/>
    <w:rsid w:val="004C4A18"/>
    <w:rsid w:val="004C578F"/>
    <w:rsid w:val="004C6643"/>
    <w:rsid w:val="004C7905"/>
    <w:rsid w:val="004D1374"/>
    <w:rsid w:val="004D2CC9"/>
    <w:rsid w:val="004D42A7"/>
    <w:rsid w:val="004D4420"/>
    <w:rsid w:val="004D56FD"/>
    <w:rsid w:val="004E03E1"/>
    <w:rsid w:val="004E09AD"/>
    <w:rsid w:val="004E2C69"/>
    <w:rsid w:val="004E5759"/>
    <w:rsid w:val="004F5D83"/>
    <w:rsid w:val="004F7FAC"/>
    <w:rsid w:val="0050033C"/>
    <w:rsid w:val="005016BC"/>
    <w:rsid w:val="0050179E"/>
    <w:rsid w:val="0050489E"/>
    <w:rsid w:val="00504C08"/>
    <w:rsid w:val="00510C2D"/>
    <w:rsid w:val="005156C2"/>
    <w:rsid w:val="00515A0F"/>
    <w:rsid w:val="00515A72"/>
    <w:rsid w:val="00516EF2"/>
    <w:rsid w:val="0052007E"/>
    <w:rsid w:val="00520581"/>
    <w:rsid w:val="005208FE"/>
    <w:rsid w:val="00523DF0"/>
    <w:rsid w:val="00524212"/>
    <w:rsid w:val="005245E2"/>
    <w:rsid w:val="005303AB"/>
    <w:rsid w:val="00531EC5"/>
    <w:rsid w:val="0053495E"/>
    <w:rsid w:val="00535538"/>
    <w:rsid w:val="0053635C"/>
    <w:rsid w:val="0053699C"/>
    <w:rsid w:val="00536C36"/>
    <w:rsid w:val="005372CB"/>
    <w:rsid w:val="00537A19"/>
    <w:rsid w:val="00541996"/>
    <w:rsid w:val="005441FC"/>
    <w:rsid w:val="005443FC"/>
    <w:rsid w:val="00545A21"/>
    <w:rsid w:val="00547F83"/>
    <w:rsid w:val="00551F53"/>
    <w:rsid w:val="00552F6B"/>
    <w:rsid w:val="0055605A"/>
    <w:rsid w:val="005569A1"/>
    <w:rsid w:val="00556A97"/>
    <w:rsid w:val="005601AF"/>
    <w:rsid w:val="00560C85"/>
    <w:rsid w:val="00567C52"/>
    <w:rsid w:val="00570915"/>
    <w:rsid w:val="005715FA"/>
    <w:rsid w:val="00573220"/>
    <w:rsid w:val="00581700"/>
    <w:rsid w:val="00584B1B"/>
    <w:rsid w:val="005867BD"/>
    <w:rsid w:val="00587F87"/>
    <w:rsid w:val="005909E2"/>
    <w:rsid w:val="00594A38"/>
    <w:rsid w:val="00594DB2"/>
    <w:rsid w:val="00595113"/>
    <w:rsid w:val="0059590F"/>
    <w:rsid w:val="00596A45"/>
    <w:rsid w:val="005A047F"/>
    <w:rsid w:val="005A4425"/>
    <w:rsid w:val="005A4843"/>
    <w:rsid w:val="005A5B1D"/>
    <w:rsid w:val="005A67D1"/>
    <w:rsid w:val="005A7946"/>
    <w:rsid w:val="005B2A6E"/>
    <w:rsid w:val="005B4326"/>
    <w:rsid w:val="005B4826"/>
    <w:rsid w:val="005B6A61"/>
    <w:rsid w:val="005C0053"/>
    <w:rsid w:val="005C0596"/>
    <w:rsid w:val="005C45F4"/>
    <w:rsid w:val="005C47F9"/>
    <w:rsid w:val="005C6D8F"/>
    <w:rsid w:val="005C6E14"/>
    <w:rsid w:val="005D58A2"/>
    <w:rsid w:val="005D74CA"/>
    <w:rsid w:val="005E0B1F"/>
    <w:rsid w:val="005E1330"/>
    <w:rsid w:val="005E412E"/>
    <w:rsid w:val="005F1D06"/>
    <w:rsid w:val="005F393B"/>
    <w:rsid w:val="005F3AA4"/>
    <w:rsid w:val="005F5DFE"/>
    <w:rsid w:val="005F764B"/>
    <w:rsid w:val="005F7A71"/>
    <w:rsid w:val="00602077"/>
    <w:rsid w:val="00602831"/>
    <w:rsid w:val="00605E66"/>
    <w:rsid w:val="00606F11"/>
    <w:rsid w:val="0061022F"/>
    <w:rsid w:val="006215AF"/>
    <w:rsid w:val="0062263A"/>
    <w:rsid w:val="00625A04"/>
    <w:rsid w:val="006266B7"/>
    <w:rsid w:val="00627CA5"/>
    <w:rsid w:val="00632446"/>
    <w:rsid w:val="00640E8E"/>
    <w:rsid w:val="0064543C"/>
    <w:rsid w:val="00647E60"/>
    <w:rsid w:val="0065173A"/>
    <w:rsid w:val="00651842"/>
    <w:rsid w:val="00651F6E"/>
    <w:rsid w:val="00652FF3"/>
    <w:rsid w:val="00653499"/>
    <w:rsid w:val="006625C3"/>
    <w:rsid w:val="00665A01"/>
    <w:rsid w:val="00666B39"/>
    <w:rsid w:val="00667F73"/>
    <w:rsid w:val="00672798"/>
    <w:rsid w:val="00674537"/>
    <w:rsid w:val="00674C9B"/>
    <w:rsid w:val="00674EF9"/>
    <w:rsid w:val="00677CF7"/>
    <w:rsid w:val="00680B90"/>
    <w:rsid w:val="00680C46"/>
    <w:rsid w:val="00681C20"/>
    <w:rsid w:val="00684BC0"/>
    <w:rsid w:val="00686BED"/>
    <w:rsid w:val="006929B6"/>
    <w:rsid w:val="00692E69"/>
    <w:rsid w:val="00695965"/>
    <w:rsid w:val="0069630B"/>
    <w:rsid w:val="0069684F"/>
    <w:rsid w:val="00697ED6"/>
    <w:rsid w:val="006A08F3"/>
    <w:rsid w:val="006A29A3"/>
    <w:rsid w:val="006A2AEA"/>
    <w:rsid w:val="006A3B06"/>
    <w:rsid w:val="006A5098"/>
    <w:rsid w:val="006A5CE8"/>
    <w:rsid w:val="006A6EA5"/>
    <w:rsid w:val="006B110A"/>
    <w:rsid w:val="006B1273"/>
    <w:rsid w:val="006B1392"/>
    <w:rsid w:val="006B35D1"/>
    <w:rsid w:val="006B5266"/>
    <w:rsid w:val="006B52C5"/>
    <w:rsid w:val="006B7D89"/>
    <w:rsid w:val="006C6E10"/>
    <w:rsid w:val="006C7EC5"/>
    <w:rsid w:val="006D1724"/>
    <w:rsid w:val="006D561B"/>
    <w:rsid w:val="006E05D9"/>
    <w:rsid w:val="006E1E7A"/>
    <w:rsid w:val="006E4597"/>
    <w:rsid w:val="006F5016"/>
    <w:rsid w:val="006F515F"/>
    <w:rsid w:val="006F6614"/>
    <w:rsid w:val="006F7C5C"/>
    <w:rsid w:val="007016F2"/>
    <w:rsid w:val="00701E15"/>
    <w:rsid w:val="00702552"/>
    <w:rsid w:val="00705C81"/>
    <w:rsid w:val="00706922"/>
    <w:rsid w:val="00707377"/>
    <w:rsid w:val="00711612"/>
    <w:rsid w:val="007139D5"/>
    <w:rsid w:val="00714621"/>
    <w:rsid w:val="0071703B"/>
    <w:rsid w:val="00717E1C"/>
    <w:rsid w:val="00721586"/>
    <w:rsid w:val="007226F4"/>
    <w:rsid w:val="0072507B"/>
    <w:rsid w:val="00725CE0"/>
    <w:rsid w:val="00725D33"/>
    <w:rsid w:val="00730087"/>
    <w:rsid w:val="007338A2"/>
    <w:rsid w:val="00733ED8"/>
    <w:rsid w:val="00737B8D"/>
    <w:rsid w:val="00742E16"/>
    <w:rsid w:val="0074302F"/>
    <w:rsid w:val="00744FD4"/>
    <w:rsid w:val="007454EE"/>
    <w:rsid w:val="007472E5"/>
    <w:rsid w:val="007476D5"/>
    <w:rsid w:val="0075053C"/>
    <w:rsid w:val="0075332C"/>
    <w:rsid w:val="007573EE"/>
    <w:rsid w:val="00760E15"/>
    <w:rsid w:val="00761101"/>
    <w:rsid w:val="00765A6E"/>
    <w:rsid w:val="00765B9E"/>
    <w:rsid w:val="00773B64"/>
    <w:rsid w:val="00777684"/>
    <w:rsid w:val="00780936"/>
    <w:rsid w:val="007813C5"/>
    <w:rsid w:val="007852D3"/>
    <w:rsid w:val="0078589E"/>
    <w:rsid w:val="0078596F"/>
    <w:rsid w:val="00786CCD"/>
    <w:rsid w:val="007872CE"/>
    <w:rsid w:val="00790B5A"/>
    <w:rsid w:val="00792017"/>
    <w:rsid w:val="00793BE6"/>
    <w:rsid w:val="00796570"/>
    <w:rsid w:val="007A3210"/>
    <w:rsid w:val="007A4BDF"/>
    <w:rsid w:val="007A5784"/>
    <w:rsid w:val="007A6D26"/>
    <w:rsid w:val="007A6E0F"/>
    <w:rsid w:val="007A745A"/>
    <w:rsid w:val="007A748E"/>
    <w:rsid w:val="007B15F7"/>
    <w:rsid w:val="007B2E77"/>
    <w:rsid w:val="007B3463"/>
    <w:rsid w:val="007B7383"/>
    <w:rsid w:val="007C054E"/>
    <w:rsid w:val="007C2D6A"/>
    <w:rsid w:val="007C3016"/>
    <w:rsid w:val="007C395C"/>
    <w:rsid w:val="007C3A00"/>
    <w:rsid w:val="007C53EC"/>
    <w:rsid w:val="007C57B1"/>
    <w:rsid w:val="007C5DF6"/>
    <w:rsid w:val="007D2A44"/>
    <w:rsid w:val="007D6304"/>
    <w:rsid w:val="007E103C"/>
    <w:rsid w:val="007E15BE"/>
    <w:rsid w:val="007E1867"/>
    <w:rsid w:val="007E1F33"/>
    <w:rsid w:val="007E5096"/>
    <w:rsid w:val="007E7B2C"/>
    <w:rsid w:val="007F0A63"/>
    <w:rsid w:val="007F44E4"/>
    <w:rsid w:val="007F4F30"/>
    <w:rsid w:val="007F7406"/>
    <w:rsid w:val="00806D0F"/>
    <w:rsid w:val="00812BC3"/>
    <w:rsid w:val="00814FF6"/>
    <w:rsid w:val="0081519A"/>
    <w:rsid w:val="00816900"/>
    <w:rsid w:val="0082269D"/>
    <w:rsid w:val="00822D00"/>
    <w:rsid w:val="00827A4F"/>
    <w:rsid w:val="0083157D"/>
    <w:rsid w:val="00833CDD"/>
    <w:rsid w:val="008348FB"/>
    <w:rsid w:val="00834B4E"/>
    <w:rsid w:val="008367A2"/>
    <w:rsid w:val="0084032E"/>
    <w:rsid w:val="00842B37"/>
    <w:rsid w:val="00843DC1"/>
    <w:rsid w:val="008449E2"/>
    <w:rsid w:val="008465E2"/>
    <w:rsid w:val="00851B8A"/>
    <w:rsid w:val="008523FB"/>
    <w:rsid w:val="00855A67"/>
    <w:rsid w:val="00860857"/>
    <w:rsid w:val="008618B8"/>
    <w:rsid w:val="00865678"/>
    <w:rsid w:val="00865E7C"/>
    <w:rsid w:val="00870DD3"/>
    <w:rsid w:val="00871652"/>
    <w:rsid w:val="008723B9"/>
    <w:rsid w:val="00873D5C"/>
    <w:rsid w:val="00876724"/>
    <w:rsid w:val="0087746C"/>
    <w:rsid w:val="00877A3E"/>
    <w:rsid w:val="008825A8"/>
    <w:rsid w:val="00882ED7"/>
    <w:rsid w:val="008857A1"/>
    <w:rsid w:val="00887011"/>
    <w:rsid w:val="00892ED7"/>
    <w:rsid w:val="00893754"/>
    <w:rsid w:val="00894A8F"/>
    <w:rsid w:val="00897F3F"/>
    <w:rsid w:val="008A2314"/>
    <w:rsid w:val="008A540C"/>
    <w:rsid w:val="008B16C2"/>
    <w:rsid w:val="008B2245"/>
    <w:rsid w:val="008B3F98"/>
    <w:rsid w:val="008B768C"/>
    <w:rsid w:val="008C5722"/>
    <w:rsid w:val="008D1C13"/>
    <w:rsid w:val="008D58DC"/>
    <w:rsid w:val="008D6A72"/>
    <w:rsid w:val="008D738E"/>
    <w:rsid w:val="008E082D"/>
    <w:rsid w:val="008E129E"/>
    <w:rsid w:val="008E4DA1"/>
    <w:rsid w:val="008E5C4C"/>
    <w:rsid w:val="008E6232"/>
    <w:rsid w:val="008E7AA0"/>
    <w:rsid w:val="008F2676"/>
    <w:rsid w:val="008F2FE0"/>
    <w:rsid w:val="008F3923"/>
    <w:rsid w:val="008F6581"/>
    <w:rsid w:val="008F675A"/>
    <w:rsid w:val="00900F2B"/>
    <w:rsid w:val="009031B5"/>
    <w:rsid w:val="00903330"/>
    <w:rsid w:val="00903ED6"/>
    <w:rsid w:val="00904A04"/>
    <w:rsid w:val="0090745B"/>
    <w:rsid w:val="00907BA4"/>
    <w:rsid w:val="0091219B"/>
    <w:rsid w:val="009175BD"/>
    <w:rsid w:val="00920BD9"/>
    <w:rsid w:val="009217DB"/>
    <w:rsid w:val="009218A9"/>
    <w:rsid w:val="009218B8"/>
    <w:rsid w:val="0092194D"/>
    <w:rsid w:val="00921B5C"/>
    <w:rsid w:val="009277E3"/>
    <w:rsid w:val="00930944"/>
    <w:rsid w:val="009313F0"/>
    <w:rsid w:val="00932051"/>
    <w:rsid w:val="0093379C"/>
    <w:rsid w:val="00934DDA"/>
    <w:rsid w:val="009360B4"/>
    <w:rsid w:val="0093720C"/>
    <w:rsid w:val="00937693"/>
    <w:rsid w:val="00944EB3"/>
    <w:rsid w:val="00945149"/>
    <w:rsid w:val="00945580"/>
    <w:rsid w:val="00945689"/>
    <w:rsid w:val="00946806"/>
    <w:rsid w:val="00946D84"/>
    <w:rsid w:val="00952B4B"/>
    <w:rsid w:val="009542EF"/>
    <w:rsid w:val="00957A5E"/>
    <w:rsid w:val="0096029A"/>
    <w:rsid w:val="0096422C"/>
    <w:rsid w:val="00967B46"/>
    <w:rsid w:val="00972745"/>
    <w:rsid w:val="00973329"/>
    <w:rsid w:val="009736AE"/>
    <w:rsid w:val="00973E24"/>
    <w:rsid w:val="0097440F"/>
    <w:rsid w:val="00976814"/>
    <w:rsid w:val="00980D9C"/>
    <w:rsid w:val="009862E2"/>
    <w:rsid w:val="009863E4"/>
    <w:rsid w:val="00990B9E"/>
    <w:rsid w:val="00994D02"/>
    <w:rsid w:val="0099729B"/>
    <w:rsid w:val="009A2D6E"/>
    <w:rsid w:val="009A5621"/>
    <w:rsid w:val="009B114F"/>
    <w:rsid w:val="009B2E40"/>
    <w:rsid w:val="009B3ADB"/>
    <w:rsid w:val="009C123F"/>
    <w:rsid w:val="009C5855"/>
    <w:rsid w:val="009D017B"/>
    <w:rsid w:val="009D10D9"/>
    <w:rsid w:val="009D7FEE"/>
    <w:rsid w:val="009E2869"/>
    <w:rsid w:val="009E2E89"/>
    <w:rsid w:val="009E34F6"/>
    <w:rsid w:val="009E7DBB"/>
    <w:rsid w:val="009F25B1"/>
    <w:rsid w:val="009F2E56"/>
    <w:rsid w:val="009F346A"/>
    <w:rsid w:val="009F4D48"/>
    <w:rsid w:val="009F6B6A"/>
    <w:rsid w:val="009F74B5"/>
    <w:rsid w:val="009F75F3"/>
    <w:rsid w:val="00A007B1"/>
    <w:rsid w:val="00A00F10"/>
    <w:rsid w:val="00A01380"/>
    <w:rsid w:val="00A061EC"/>
    <w:rsid w:val="00A07615"/>
    <w:rsid w:val="00A07775"/>
    <w:rsid w:val="00A10E99"/>
    <w:rsid w:val="00A15233"/>
    <w:rsid w:val="00A17576"/>
    <w:rsid w:val="00A20063"/>
    <w:rsid w:val="00A237F6"/>
    <w:rsid w:val="00A2591B"/>
    <w:rsid w:val="00A30013"/>
    <w:rsid w:val="00A3051C"/>
    <w:rsid w:val="00A34DDE"/>
    <w:rsid w:val="00A42DC4"/>
    <w:rsid w:val="00A46EED"/>
    <w:rsid w:val="00A5206A"/>
    <w:rsid w:val="00A53F47"/>
    <w:rsid w:val="00A56F4B"/>
    <w:rsid w:val="00A60593"/>
    <w:rsid w:val="00A61656"/>
    <w:rsid w:val="00A64B56"/>
    <w:rsid w:val="00A739A2"/>
    <w:rsid w:val="00A76EE6"/>
    <w:rsid w:val="00A80CA8"/>
    <w:rsid w:val="00A828D8"/>
    <w:rsid w:val="00A82B54"/>
    <w:rsid w:val="00A833F8"/>
    <w:rsid w:val="00A835EE"/>
    <w:rsid w:val="00A83E3F"/>
    <w:rsid w:val="00A86A45"/>
    <w:rsid w:val="00A86D0D"/>
    <w:rsid w:val="00A93BE2"/>
    <w:rsid w:val="00A96838"/>
    <w:rsid w:val="00AA18F9"/>
    <w:rsid w:val="00AA5A07"/>
    <w:rsid w:val="00AB00ED"/>
    <w:rsid w:val="00AB0D05"/>
    <w:rsid w:val="00AB0D58"/>
    <w:rsid w:val="00AB0F3B"/>
    <w:rsid w:val="00AB4D0C"/>
    <w:rsid w:val="00AC0BAA"/>
    <w:rsid w:val="00AC52E0"/>
    <w:rsid w:val="00AC6503"/>
    <w:rsid w:val="00AD2910"/>
    <w:rsid w:val="00AD328E"/>
    <w:rsid w:val="00AD3786"/>
    <w:rsid w:val="00AD459F"/>
    <w:rsid w:val="00AD6B91"/>
    <w:rsid w:val="00AD6FA2"/>
    <w:rsid w:val="00AE10FA"/>
    <w:rsid w:val="00AE3611"/>
    <w:rsid w:val="00AE4F30"/>
    <w:rsid w:val="00AE55B7"/>
    <w:rsid w:val="00AE6EA0"/>
    <w:rsid w:val="00AE7054"/>
    <w:rsid w:val="00AF3B2F"/>
    <w:rsid w:val="00AF61F9"/>
    <w:rsid w:val="00AF7559"/>
    <w:rsid w:val="00B0160F"/>
    <w:rsid w:val="00B043E5"/>
    <w:rsid w:val="00B0603F"/>
    <w:rsid w:val="00B06275"/>
    <w:rsid w:val="00B102B2"/>
    <w:rsid w:val="00B10EC9"/>
    <w:rsid w:val="00B120B0"/>
    <w:rsid w:val="00B127F7"/>
    <w:rsid w:val="00B14804"/>
    <w:rsid w:val="00B14C74"/>
    <w:rsid w:val="00B17075"/>
    <w:rsid w:val="00B1727B"/>
    <w:rsid w:val="00B23359"/>
    <w:rsid w:val="00B2373B"/>
    <w:rsid w:val="00B2386D"/>
    <w:rsid w:val="00B2516A"/>
    <w:rsid w:val="00B2650B"/>
    <w:rsid w:val="00B272EC"/>
    <w:rsid w:val="00B31E7A"/>
    <w:rsid w:val="00B3380D"/>
    <w:rsid w:val="00B35E63"/>
    <w:rsid w:val="00B36331"/>
    <w:rsid w:val="00B36A29"/>
    <w:rsid w:val="00B41545"/>
    <w:rsid w:val="00B439A0"/>
    <w:rsid w:val="00B43DE3"/>
    <w:rsid w:val="00B4498E"/>
    <w:rsid w:val="00B46382"/>
    <w:rsid w:val="00B517E5"/>
    <w:rsid w:val="00B51CCD"/>
    <w:rsid w:val="00B52E7F"/>
    <w:rsid w:val="00B54939"/>
    <w:rsid w:val="00B54998"/>
    <w:rsid w:val="00B55145"/>
    <w:rsid w:val="00B57B9E"/>
    <w:rsid w:val="00B57BB8"/>
    <w:rsid w:val="00B6293E"/>
    <w:rsid w:val="00B633CF"/>
    <w:rsid w:val="00B64B1E"/>
    <w:rsid w:val="00B65454"/>
    <w:rsid w:val="00B65E42"/>
    <w:rsid w:val="00B6644E"/>
    <w:rsid w:val="00B67B45"/>
    <w:rsid w:val="00B67E54"/>
    <w:rsid w:val="00B71E61"/>
    <w:rsid w:val="00B74312"/>
    <w:rsid w:val="00B74340"/>
    <w:rsid w:val="00B7476D"/>
    <w:rsid w:val="00B74A03"/>
    <w:rsid w:val="00B750E1"/>
    <w:rsid w:val="00B76CF3"/>
    <w:rsid w:val="00B80AFC"/>
    <w:rsid w:val="00B81DAD"/>
    <w:rsid w:val="00B84969"/>
    <w:rsid w:val="00B85556"/>
    <w:rsid w:val="00B85678"/>
    <w:rsid w:val="00B85B96"/>
    <w:rsid w:val="00B90208"/>
    <w:rsid w:val="00B93488"/>
    <w:rsid w:val="00B94353"/>
    <w:rsid w:val="00B94866"/>
    <w:rsid w:val="00B95F2A"/>
    <w:rsid w:val="00B96252"/>
    <w:rsid w:val="00B972D9"/>
    <w:rsid w:val="00BA278D"/>
    <w:rsid w:val="00BA5F00"/>
    <w:rsid w:val="00BB34E3"/>
    <w:rsid w:val="00BC1396"/>
    <w:rsid w:val="00BC188F"/>
    <w:rsid w:val="00BC1CD5"/>
    <w:rsid w:val="00BC6010"/>
    <w:rsid w:val="00BD150D"/>
    <w:rsid w:val="00BD5481"/>
    <w:rsid w:val="00BD6885"/>
    <w:rsid w:val="00BD7DC0"/>
    <w:rsid w:val="00BE1CDA"/>
    <w:rsid w:val="00BE23E5"/>
    <w:rsid w:val="00BE2D88"/>
    <w:rsid w:val="00BE4F12"/>
    <w:rsid w:val="00BF11CF"/>
    <w:rsid w:val="00BF3172"/>
    <w:rsid w:val="00BF4F0D"/>
    <w:rsid w:val="00BF5395"/>
    <w:rsid w:val="00C042AC"/>
    <w:rsid w:val="00C107D9"/>
    <w:rsid w:val="00C12596"/>
    <w:rsid w:val="00C13444"/>
    <w:rsid w:val="00C148CC"/>
    <w:rsid w:val="00C14FB6"/>
    <w:rsid w:val="00C1589D"/>
    <w:rsid w:val="00C15CA5"/>
    <w:rsid w:val="00C1674B"/>
    <w:rsid w:val="00C21B77"/>
    <w:rsid w:val="00C224BA"/>
    <w:rsid w:val="00C2432D"/>
    <w:rsid w:val="00C24623"/>
    <w:rsid w:val="00C24F8A"/>
    <w:rsid w:val="00C2564A"/>
    <w:rsid w:val="00C270CC"/>
    <w:rsid w:val="00C320F7"/>
    <w:rsid w:val="00C34158"/>
    <w:rsid w:val="00C3430D"/>
    <w:rsid w:val="00C34FEE"/>
    <w:rsid w:val="00C4038A"/>
    <w:rsid w:val="00C41C5E"/>
    <w:rsid w:val="00C42AAF"/>
    <w:rsid w:val="00C46872"/>
    <w:rsid w:val="00C54959"/>
    <w:rsid w:val="00C56B35"/>
    <w:rsid w:val="00C60C39"/>
    <w:rsid w:val="00C63D80"/>
    <w:rsid w:val="00C6450B"/>
    <w:rsid w:val="00C64E07"/>
    <w:rsid w:val="00C661F5"/>
    <w:rsid w:val="00C67D87"/>
    <w:rsid w:val="00C7276C"/>
    <w:rsid w:val="00C72BDD"/>
    <w:rsid w:val="00C7361B"/>
    <w:rsid w:val="00C77B95"/>
    <w:rsid w:val="00C83C15"/>
    <w:rsid w:val="00C947F1"/>
    <w:rsid w:val="00C976A4"/>
    <w:rsid w:val="00CA186C"/>
    <w:rsid w:val="00CA288C"/>
    <w:rsid w:val="00CA4B1A"/>
    <w:rsid w:val="00CB497C"/>
    <w:rsid w:val="00CB5637"/>
    <w:rsid w:val="00CB5ED2"/>
    <w:rsid w:val="00CB6E2C"/>
    <w:rsid w:val="00CC3C11"/>
    <w:rsid w:val="00CC5380"/>
    <w:rsid w:val="00CC6C5B"/>
    <w:rsid w:val="00CD07C0"/>
    <w:rsid w:val="00CD1EF9"/>
    <w:rsid w:val="00CD243D"/>
    <w:rsid w:val="00CD290D"/>
    <w:rsid w:val="00CD2FB8"/>
    <w:rsid w:val="00CD3AD8"/>
    <w:rsid w:val="00CD49AA"/>
    <w:rsid w:val="00CD4D11"/>
    <w:rsid w:val="00CD53EB"/>
    <w:rsid w:val="00CD5A77"/>
    <w:rsid w:val="00CD6CCD"/>
    <w:rsid w:val="00CD7DAF"/>
    <w:rsid w:val="00CE59E7"/>
    <w:rsid w:val="00CE7150"/>
    <w:rsid w:val="00CF17CA"/>
    <w:rsid w:val="00CF2AB4"/>
    <w:rsid w:val="00CF50ED"/>
    <w:rsid w:val="00CF6B8C"/>
    <w:rsid w:val="00CF6E50"/>
    <w:rsid w:val="00CF7A73"/>
    <w:rsid w:val="00CF7B5A"/>
    <w:rsid w:val="00D00F40"/>
    <w:rsid w:val="00D14527"/>
    <w:rsid w:val="00D14F13"/>
    <w:rsid w:val="00D15931"/>
    <w:rsid w:val="00D20A3D"/>
    <w:rsid w:val="00D20C5D"/>
    <w:rsid w:val="00D22AB3"/>
    <w:rsid w:val="00D23523"/>
    <w:rsid w:val="00D24783"/>
    <w:rsid w:val="00D24E46"/>
    <w:rsid w:val="00D25905"/>
    <w:rsid w:val="00D263CD"/>
    <w:rsid w:val="00D26F44"/>
    <w:rsid w:val="00D30BDB"/>
    <w:rsid w:val="00D30E30"/>
    <w:rsid w:val="00D32988"/>
    <w:rsid w:val="00D33C93"/>
    <w:rsid w:val="00D33E3D"/>
    <w:rsid w:val="00D442B2"/>
    <w:rsid w:val="00D44B74"/>
    <w:rsid w:val="00D51164"/>
    <w:rsid w:val="00D52AC6"/>
    <w:rsid w:val="00D5394B"/>
    <w:rsid w:val="00D5443A"/>
    <w:rsid w:val="00D57CBE"/>
    <w:rsid w:val="00D637A7"/>
    <w:rsid w:val="00D65C0D"/>
    <w:rsid w:val="00D65C93"/>
    <w:rsid w:val="00D666A9"/>
    <w:rsid w:val="00D66706"/>
    <w:rsid w:val="00D672CD"/>
    <w:rsid w:val="00D71984"/>
    <w:rsid w:val="00D719AD"/>
    <w:rsid w:val="00D75B0B"/>
    <w:rsid w:val="00D76554"/>
    <w:rsid w:val="00D80216"/>
    <w:rsid w:val="00D85505"/>
    <w:rsid w:val="00D85C9F"/>
    <w:rsid w:val="00D85F33"/>
    <w:rsid w:val="00D911FE"/>
    <w:rsid w:val="00D96D77"/>
    <w:rsid w:val="00D97E17"/>
    <w:rsid w:val="00DA0BFB"/>
    <w:rsid w:val="00DA7152"/>
    <w:rsid w:val="00DB0538"/>
    <w:rsid w:val="00DB1C68"/>
    <w:rsid w:val="00DB2D2F"/>
    <w:rsid w:val="00DB2DC2"/>
    <w:rsid w:val="00DB7E7D"/>
    <w:rsid w:val="00DC14B0"/>
    <w:rsid w:val="00DC2162"/>
    <w:rsid w:val="00DC2A89"/>
    <w:rsid w:val="00DC3127"/>
    <w:rsid w:val="00DC314E"/>
    <w:rsid w:val="00DC3451"/>
    <w:rsid w:val="00DC768A"/>
    <w:rsid w:val="00DD1F83"/>
    <w:rsid w:val="00DD531C"/>
    <w:rsid w:val="00DD62B8"/>
    <w:rsid w:val="00DE0702"/>
    <w:rsid w:val="00DE16FC"/>
    <w:rsid w:val="00DE19A5"/>
    <w:rsid w:val="00DE6188"/>
    <w:rsid w:val="00DE6D2F"/>
    <w:rsid w:val="00DF4148"/>
    <w:rsid w:val="00DF4BED"/>
    <w:rsid w:val="00DF6A03"/>
    <w:rsid w:val="00E00D2B"/>
    <w:rsid w:val="00E01591"/>
    <w:rsid w:val="00E029D8"/>
    <w:rsid w:val="00E06C62"/>
    <w:rsid w:val="00E10F85"/>
    <w:rsid w:val="00E116AC"/>
    <w:rsid w:val="00E15FA6"/>
    <w:rsid w:val="00E22436"/>
    <w:rsid w:val="00E23251"/>
    <w:rsid w:val="00E24479"/>
    <w:rsid w:val="00E25E0D"/>
    <w:rsid w:val="00E279FB"/>
    <w:rsid w:val="00E30EEB"/>
    <w:rsid w:val="00E332AB"/>
    <w:rsid w:val="00E333C9"/>
    <w:rsid w:val="00E3493E"/>
    <w:rsid w:val="00E35470"/>
    <w:rsid w:val="00E3579E"/>
    <w:rsid w:val="00E3799F"/>
    <w:rsid w:val="00E37FD3"/>
    <w:rsid w:val="00E406C5"/>
    <w:rsid w:val="00E41C6D"/>
    <w:rsid w:val="00E42367"/>
    <w:rsid w:val="00E440AF"/>
    <w:rsid w:val="00E441BE"/>
    <w:rsid w:val="00E465D8"/>
    <w:rsid w:val="00E53A8F"/>
    <w:rsid w:val="00E542CF"/>
    <w:rsid w:val="00E56383"/>
    <w:rsid w:val="00E56E97"/>
    <w:rsid w:val="00E62BF4"/>
    <w:rsid w:val="00E63091"/>
    <w:rsid w:val="00E63401"/>
    <w:rsid w:val="00E64FC7"/>
    <w:rsid w:val="00E65EC6"/>
    <w:rsid w:val="00E66105"/>
    <w:rsid w:val="00E66279"/>
    <w:rsid w:val="00E66495"/>
    <w:rsid w:val="00E726A7"/>
    <w:rsid w:val="00E7277D"/>
    <w:rsid w:val="00E776EC"/>
    <w:rsid w:val="00E84E3F"/>
    <w:rsid w:val="00E87CC6"/>
    <w:rsid w:val="00E91736"/>
    <w:rsid w:val="00E92535"/>
    <w:rsid w:val="00E96D38"/>
    <w:rsid w:val="00EA50ED"/>
    <w:rsid w:val="00EA6746"/>
    <w:rsid w:val="00EA740E"/>
    <w:rsid w:val="00EB54E0"/>
    <w:rsid w:val="00EB575F"/>
    <w:rsid w:val="00EC0144"/>
    <w:rsid w:val="00EC3966"/>
    <w:rsid w:val="00EC466A"/>
    <w:rsid w:val="00EC7849"/>
    <w:rsid w:val="00ED3F29"/>
    <w:rsid w:val="00EE200D"/>
    <w:rsid w:val="00EE2DEA"/>
    <w:rsid w:val="00EE30B7"/>
    <w:rsid w:val="00EE43B3"/>
    <w:rsid w:val="00EE45DE"/>
    <w:rsid w:val="00EE4A1D"/>
    <w:rsid w:val="00EE60AE"/>
    <w:rsid w:val="00EE7D72"/>
    <w:rsid w:val="00EF1E84"/>
    <w:rsid w:val="00EF3C1B"/>
    <w:rsid w:val="00EF6A76"/>
    <w:rsid w:val="00EF6DC5"/>
    <w:rsid w:val="00EF7CA7"/>
    <w:rsid w:val="00F029AF"/>
    <w:rsid w:val="00F033EF"/>
    <w:rsid w:val="00F0529F"/>
    <w:rsid w:val="00F05788"/>
    <w:rsid w:val="00F117E8"/>
    <w:rsid w:val="00F1319B"/>
    <w:rsid w:val="00F15D32"/>
    <w:rsid w:val="00F17120"/>
    <w:rsid w:val="00F17310"/>
    <w:rsid w:val="00F174CC"/>
    <w:rsid w:val="00F20B3E"/>
    <w:rsid w:val="00F211CB"/>
    <w:rsid w:val="00F239C1"/>
    <w:rsid w:val="00F23F4F"/>
    <w:rsid w:val="00F249D5"/>
    <w:rsid w:val="00F31886"/>
    <w:rsid w:val="00F32DC4"/>
    <w:rsid w:val="00F331CA"/>
    <w:rsid w:val="00F33658"/>
    <w:rsid w:val="00F336F3"/>
    <w:rsid w:val="00F33D73"/>
    <w:rsid w:val="00F361D1"/>
    <w:rsid w:val="00F41BE5"/>
    <w:rsid w:val="00F448BB"/>
    <w:rsid w:val="00F44AE1"/>
    <w:rsid w:val="00F54ECC"/>
    <w:rsid w:val="00F551D6"/>
    <w:rsid w:val="00F600CA"/>
    <w:rsid w:val="00F61EA1"/>
    <w:rsid w:val="00F65DBC"/>
    <w:rsid w:val="00F701BD"/>
    <w:rsid w:val="00F72C74"/>
    <w:rsid w:val="00F72F25"/>
    <w:rsid w:val="00F7579B"/>
    <w:rsid w:val="00F76FF1"/>
    <w:rsid w:val="00F80947"/>
    <w:rsid w:val="00F81A69"/>
    <w:rsid w:val="00F832D7"/>
    <w:rsid w:val="00F833EE"/>
    <w:rsid w:val="00F85427"/>
    <w:rsid w:val="00F86160"/>
    <w:rsid w:val="00F86735"/>
    <w:rsid w:val="00F9287B"/>
    <w:rsid w:val="00F94587"/>
    <w:rsid w:val="00F968C0"/>
    <w:rsid w:val="00FA03FF"/>
    <w:rsid w:val="00FA3D51"/>
    <w:rsid w:val="00FB4665"/>
    <w:rsid w:val="00FB519A"/>
    <w:rsid w:val="00FB63FE"/>
    <w:rsid w:val="00FB7ABE"/>
    <w:rsid w:val="00FC2291"/>
    <w:rsid w:val="00FC24F8"/>
    <w:rsid w:val="00FC3A6E"/>
    <w:rsid w:val="00FC4D15"/>
    <w:rsid w:val="00FC4F5B"/>
    <w:rsid w:val="00FC539A"/>
    <w:rsid w:val="00FC65E8"/>
    <w:rsid w:val="00FC7A3B"/>
    <w:rsid w:val="00FC7A43"/>
    <w:rsid w:val="00FD14F4"/>
    <w:rsid w:val="00FD21B4"/>
    <w:rsid w:val="00FE03F7"/>
    <w:rsid w:val="00FE3925"/>
    <w:rsid w:val="00FE3F5C"/>
    <w:rsid w:val="00FE60EA"/>
    <w:rsid w:val="00FE7A89"/>
    <w:rsid w:val="00FF172C"/>
    <w:rsid w:val="00FF49BF"/>
    <w:rsid w:val="00FF7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6AE62"/>
  <w15:docId w15:val="{79F56825-272D-4E23-90DD-E4C1D593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0F"/>
    <w:pPr>
      <w:spacing w:after="120" w:line="240" w:lineRule="auto"/>
      <w:ind w:left="567"/>
    </w:pPr>
  </w:style>
  <w:style w:type="paragraph" w:styleId="Heading1">
    <w:name w:val="heading 1"/>
    <w:basedOn w:val="ListParagraph"/>
    <w:next w:val="Normal"/>
    <w:link w:val="Heading1Char"/>
    <w:uiPriority w:val="9"/>
    <w:qFormat/>
    <w:rsid w:val="00CB6E2C"/>
    <w:pPr>
      <w:numPr>
        <w:numId w:val="28"/>
      </w:numPr>
      <w:spacing w:before="200"/>
      <w:outlineLvl w:val="0"/>
    </w:pPr>
    <w:rPr>
      <w:b/>
      <w:color w:val="1F497D" w:themeColor="text2"/>
      <w:sz w:val="28"/>
      <w:szCs w:val="28"/>
    </w:rPr>
  </w:style>
  <w:style w:type="paragraph" w:styleId="Heading2">
    <w:name w:val="heading 2"/>
    <w:basedOn w:val="Normal"/>
    <w:next w:val="Normal"/>
    <w:link w:val="Heading2Char"/>
    <w:uiPriority w:val="9"/>
    <w:unhideWhenUsed/>
    <w:qFormat/>
    <w:rsid w:val="00CB6E2C"/>
    <w:pPr>
      <w:numPr>
        <w:ilvl w:val="1"/>
        <w:numId w:val="28"/>
      </w:numPr>
      <w:spacing w:before="200"/>
      <w:outlineLvl w:val="1"/>
    </w:pPr>
    <w:rPr>
      <w:b/>
      <w:color w:val="244061" w:themeColor="accent1" w:themeShade="80"/>
      <w:sz w:val="24"/>
      <w:szCs w:val="24"/>
    </w:rPr>
  </w:style>
  <w:style w:type="paragraph" w:styleId="Heading3">
    <w:name w:val="heading 3"/>
    <w:basedOn w:val="Normal"/>
    <w:next w:val="Normal"/>
    <w:link w:val="Heading3Char"/>
    <w:uiPriority w:val="9"/>
    <w:semiHidden/>
    <w:unhideWhenUsed/>
    <w:qFormat/>
    <w:rsid w:val="00043257"/>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1C5E"/>
    <w:pPr>
      <w:keepNext/>
      <w:keepLines/>
      <w:numPr>
        <w:ilvl w:val="3"/>
        <w:numId w:val="1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41C5E"/>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41C5E"/>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41C5E"/>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41C5E"/>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1C5E"/>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A18"/>
    <w:pPr>
      <w:ind w:left="720"/>
      <w:contextualSpacing/>
    </w:pPr>
  </w:style>
  <w:style w:type="character" w:customStyle="1" w:styleId="Heading1Char">
    <w:name w:val="Heading 1 Char"/>
    <w:basedOn w:val="DefaultParagraphFont"/>
    <w:link w:val="Heading1"/>
    <w:uiPriority w:val="9"/>
    <w:rsid w:val="00CB6E2C"/>
    <w:rPr>
      <w:b/>
      <w:color w:val="1F497D" w:themeColor="text2"/>
      <w:sz w:val="28"/>
      <w:szCs w:val="28"/>
    </w:rPr>
  </w:style>
  <w:style w:type="character" w:customStyle="1" w:styleId="Heading2Char">
    <w:name w:val="Heading 2 Char"/>
    <w:basedOn w:val="DefaultParagraphFont"/>
    <w:link w:val="Heading2"/>
    <w:uiPriority w:val="9"/>
    <w:rsid w:val="00CB6E2C"/>
    <w:rPr>
      <w:b/>
      <w:color w:val="244061" w:themeColor="accent1" w:themeShade="80"/>
      <w:sz w:val="24"/>
      <w:szCs w:val="24"/>
    </w:rPr>
  </w:style>
  <w:style w:type="paragraph" w:styleId="BalloonText">
    <w:name w:val="Balloon Text"/>
    <w:basedOn w:val="Normal"/>
    <w:link w:val="BalloonTextChar"/>
    <w:uiPriority w:val="99"/>
    <w:semiHidden/>
    <w:unhideWhenUsed/>
    <w:rsid w:val="00EC3966"/>
    <w:rPr>
      <w:rFonts w:ascii="Tahoma" w:hAnsi="Tahoma" w:cs="Tahoma"/>
      <w:sz w:val="16"/>
      <w:szCs w:val="16"/>
    </w:rPr>
  </w:style>
  <w:style w:type="character" w:customStyle="1" w:styleId="BalloonTextChar">
    <w:name w:val="Balloon Text Char"/>
    <w:basedOn w:val="DefaultParagraphFont"/>
    <w:link w:val="BalloonText"/>
    <w:uiPriority w:val="99"/>
    <w:semiHidden/>
    <w:rsid w:val="00EC3966"/>
    <w:rPr>
      <w:rFonts w:ascii="Tahoma" w:hAnsi="Tahoma" w:cs="Tahoma"/>
      <w:sz w:val="16"/>
      <w:szCs w:val="16"/>
    </w:rPr>
  </w:style>
  <w:style w:type="paragraph" w:styleId="Header">
    <w:name w:val="header"/>
    <w:basedOn w:val="Normal"/>
    <w:link w:val="HeaderChar"/>
    <w:uiPriority w:val="99"/>
    <w:unhideWhenUsed/>
    <w:rsid w:val="00F336F3"/>
    <w:pPr>
      <w:tabs>
        <w:tab w:val="center" w:pos="4513"/>
        <w:tab w:val="right" w:pos="9026"/>
      </w:tabs>
    </w:pPr>
  </w:style>
  <w:style w:type="character" w:customStyle="1" w:styleId="HeaderChar">
    <w:name w:val="Header Char"/>
    <w:basedOn w:val="DefaultParagraphFont"/>
    <w:link w:val="Header"/>
    <w:uiPriority w:val="99"/>
    <w:rsid w:val="00F336F3"/>
    <w:rPr>
      <w:rFonts w:ascii="Gill Sans MT" w:hAnsi="Gill Sans MT"/>
    </w:rPr>
  </w:style>
  <w:style w:type="paragraph" w:styleId="Footer">
    <w:name w:val="footer"/>
    <w:basedOn w:val="Normal"/>
    <w:link w:val="FooterChar"/>
    <w:uiPriority w:val="99"/>
    <w:unhideWhenUsed/>
    <w:rsid w:val="00F336F3"/>
    <w:pPr>
      <w:tabs>
        <w:tab w:val="center" w:pos="4513"/>
        <w:tab w:val="right" w:pos="9026"/>
      </w:tabs>
    </w:pPr>
  </w:style>
  <w:style w:type="character" w:customStyle="1" w:styleId="FooterChar">
    <w:name w:val="Footer Char"/>
    <w:basedOn w:val="DefaultParagraphFont"/>
    <w:link w:val="Footer"/>
    <w:uiPriority w:val="99"/>
    <w:rsid w:val="00F336F3"/>
    <w:rPr>
      <w:rFonts w:ascii="Gill Sans MT" w:hAnsi="Gill Sans MT"/>
    </w:rPr>
  </w:style>
  <w:style w:type="paragraph" w:customStyle="1" w:styleId="Default">
    <w:name w:val="Default"/>
    <w:rsid w:val="00FC4D1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F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06275"/>
    <w:rPr>
      <w:rFonts w:cs="Times New Roman"/>
      <w:color w:val="0000FF"/>
      <w:u w:val="single"/>
    </w:rPr>
  </w:style>
  <w:style w:type="paragraph" w:styleId="BodyText3">
    <w:name w:val="Body Text 3"/>
    <w:basedOn w:val="Normal"/>
    <w:link w:val="BodyText3Char"/>
    <w:rsid w:val="00B06275"/>
    <w:rPr>
      <w:rFonts w:ascii="Arial" w:eastAsia="Times New Roman" w:hAnsi="Arial" w:cs="Times New Roman"/>
      <w:b/>
      <w:sz w:val="24"/>
      <w:szCs w:val="24"/>
      <w:lang w:eastAsia="en-GB"/>
    </w:rPr>
  </w:style>
  <w:style w:type="character" w:customStyle="1" w:styleId="BodyText3Char">
    <w:name w:val="Body Text 3 Char"/>
    <w:basedOn w:val="DefaultParagraphFont"/>
    <w:link w:val="BodyText3"/>
    <w:rsid w:val="00B06275"/>
    <w:rPr>
      <w:rFonts w:ascii="Arial" w:eastAsia="Times New Roman" w:hAnsi="Arial" w:cs="Times New Roman"/>
      <w:b/>
      <w:sz w:val="24"/>
      <w:szCs w:val="24"/>
      <w:lang w:eastAsia="en-GB"/>
    </w:rPr>
  </w:style>
  <w:style w:type="character" w:styleId="FollowedHyperlink">
    <w:name w:val="FollowedHyperlink"/>
    <w:basedOn w:val="DefaultParagraphFont"/>
    <w:uiPriority w:val="99"/>
    <w:semiHidden/>
    <w:unhideWhenUsed/>
    <w:rsid w:val="009B114F"/>
    <w:rPr>
      <w:color w:val="800080" w:themeColor="followedHyperlink"/>
      <w:u w:val="single"/>
    </w:rPr>
  </w:style>
  <w:style w:type="paragraph" w:styleId="TOC2">
    <w:name w:val="toc 2"/>
    <w:basedOn w:val="Normal"/>
    <w:next w:val="Normal"/>
    <w:autoRedefine/>
    <w:uiPriority w:val="39"/>
    <w:unhideWhenUsed/>
    <w:rsid w:val="00AE6EA0"/>
    <w:pPr>
      <w:tabs>
        <w:tab w:val="right" w:leader="dot" w:pos="9968"/>
      </w:tabs>
      <w:spacing w:after="80"/>
      <w:ind w:hanging="567"/>
    </w:pPr>
  </w:style>
  <w:style w:type="paragraph" w:styleId="TOC1">
    <w:name w:val="toc 1"/>
    <w:basedOn w:val="Normal"/>
    <w:next w:val="Normal"/>
    <w:autoRedefine/>
    <w:uiPriority w:val="39"/>
    <w:unhideWhenUsed/>
    <w:rsid w:val="00AE6EA0"/>
    <w:pPr>
      <w:tabs>
        <w:tab w:val="left" w:pos="567"/>
        <w:tab w:val="right" w:leader="dot" w:pos="9923"/>
      </w:tabs>
      <w:spacing w:before="100" w:after="100"/>
      <w:ind w:hanging="567"/>
    </w:pPr>
    <w:rPr>
      <w:b/>
      <w:sz w:val="24"/>
    </w:rPr>
  </w:style>
  <w:style w:type="paragraph" w:styleId="Title">
    <w:name w:val="Title"/>
    <w:basedOn w:val="Normal"/>
    <w:link w:val="TitleChar"/>
    <w:qFormat/>
    <w:rsid w:val="00D24783"/>
    <w:pPr>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2478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043257"/>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semiHidden/>
    <w:unhideWhenUsed/>
    <w:rsid w:val="007A5784"/>
    <w:pPr>
      <w:spacing w:after="100"/>
      <w:ind w:left="510"/>
    </w:pPr>
  </w:style>
  <w:style w:type="character" w:styleId="PlaceholderText">
    <w:name w:val="Placeholder Text"/>
    <w:basedOn w:val="DefaultParagraphFont"/>
    <w:uiPriority w:val="99"/>
    <w:semiHidden/>
    <w:rsid w:val="00121498"/>
    <w:rPr>
      <w:color w:val="808080"/>
    </w:rPr>
  </w:style>
  <w:style w:type="character" w:customStyle="1" w:styleId="UnresolvedMention1">
    <w:name w:val="Unresolved Mention1"/>
    <w:basedOn w:val="DefaultParagraphFont"/>
    <w:uiPriority w:val="99"/>
    <w:semiHidden/>
    <w:unhideWhenUsed/>
    <w:rsid w:val="0062263A"/>
    <w:rPr>
      <w:color w:val="605E5C"/>
      <w:shd w:val="clear" w:color="auto" w:fill="E1DFDD"/>
    </w:rPr>
  </w:style>
  <w:style w:type="paragraph" w:styleId="TOCHeading">
    <w:name w:val="TOC Heading"/>
    <w:basedOn w:val="Heading1"/>
    <w:next w:val="Normal"/>
    <w:uiPriority w:val="39"/>
    <w:unhideWhenUsed/>
    <w:qFormat/>
    <w:rsid w:val="00253E92"/>
    <w:pPr>
      <w:keepNext/>
      <w:keepLines/>
      <w:numPr>
        <w:numId w:val="0"/>
      </w:numPr>
      <w:spacing w:after="0" w:line="259" w:lineRule="auto"/>
      <w:contextualSpacing w:val="0"/>
      <w:outlineLvl w:val="9"/>
    </w:pPr>
    <w:rPr>
      <w:rFonts w:asciiTheme="majorHAnsi" w:eastAsiaTheme="majorEastAsia" w:hAnsiTheme="majorHAnsi" w:cstheme="majorBidi"/>
      <w:b w:val="0"/>
      <w:color w:val="365F91" w:themeColor="accent1" w:themeShade="BF"/>
      <w:sz w:val="32"/>
      <w:szCs w:val="32"/>
      <w:lang w:val="en-US"/>
    </w:rPr>
  </w:style>
  <w:style w:type="character" w:styleId="Strong">
    <w:name w:val="Strong"/>
    <w:basedOn w:val="DefaultParagraphFont"/>
    <w:uiPriority w:val="22"/>
    <w:qFormat/>
    <w:rsid w:val="00253E92"/>
    <w:rPr>
      <w:b/>
      <w:bCs/>
    </w:rPr>
  </w:style>
  <w:style w:type="character" w:styleId="BookTitle">
    <w:name w:val="Book Title"/>
    <w:basedOn w:val="DefaultParagraphFont"/>
    <w:uiPriority w:val="33"/>
    <w:qFormat/>
    <w:rsid w:val="00253E92"/>
    <w:rPr>
      <w:b/>
      <w:bCs/>
      <w:i/>
      <w:iCs/>
      <w:spacing w:val="5"/>
    </w:rPr>
  </w:style>
  <w:style w:type="character" w:customStyle="1" w:styleId="Heading4Char">
    <w:name w:val="Heading 4 Char"/>
    <w:basedOn w:val="DefaultParagraphFont"/>
    <w:link w:val="Heading4"/>
    <w:uiPriority w:val="9"/>
    <w:semiHidden/>
    <w:rsid w:val="00C41C5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41C5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41C5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41C5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41C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1C5E"/>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48454F"/>
    <w:pPr>
      <w:spacing w:after="0" w:line="240" w:lineRule="auto"/>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www.legislation.gov.uk/ukpga/1998/42/contents" TargetMode="External"/><Relationship Id="rId21" Type="http://schemas.openxmlformats.org/officeDocument/2006/relationships/hyperlink" Target="https://www.ohchr.org/en/instruments-mechanisms/instruments/convention-rights-persons-disabilitie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kymallanhub.co.uk/download/document/10713/" TargetMode="External"/><Relationship Id="rId25" Type="http://schemas.openxmlformats.org/officeDocument/2006/relationships/hyperlink" Target="https://www.ohchr.org/en/instruments-mechanisms/instruments/convention-rights-persons-disabilities"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kymallanhub.co.uk/download/document/10720/" TargetMode="External"/><Relationship Id="rId20" Type="http://schemas.openxmlformats.org/officeDocument/2006/relationships/hyperlink" Target="https://www.unicef.org.uk/what-we-do/un-convention-child-rights/" TargetMode="External"/><Relationship Id="rId29" Type="http://schemas.openxmlformats.org/officeDocument/2006/relationships/hyperlink" Target="https://www.equalityhumanrights.com/en/publication-download/technical-guidance-public-sector-equality-duty-eng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ymallanhub.co.uk/download/document/10711/"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ymallanhub.co.uk/download/document/10706/" TargetMode="External"/><Relationship Id="rId23" Type="http://schemas.openxmlformats.org/officeDocument/2006/relationships/hyperlink" Target="https://assets.publishing.service.gov.uk/government/uploads/system/uploads/attachment_data/file/315587/Equality_Act_Advice_Final.pdf" TargetMode="External"/><Relationship Id="rId28" Type="http://schemas.openxmlformats.org/officeDocument/2006/relationships/hyperlink" Target="https://www.equalityhumanrights.com/en/publication-download/essential-guide-public-sector-equality-dut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uk/ukpga/1998/42/contents" TargetMode="External"/><Relationship Id="rId27" Type="http://schemas.openxmlformats.org/officeDocument/2006/relationships/hyperlink" Target="https://www.equalityhumanrights.com/en/advice-and-guidance/public-sector-equality-duty-guidance-schools" TargetMode="External"/><Relationship Id="rId30" Type="http://schemas.openxmlformats.org/officeDocument/2006/relationships/hyperlink" Target="https://www.equalityhumanrights.com/guidance/sexual-harassment-and-harassment-work-technical-guidance"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54641BFCBD147BAD17D55E05B1086" ma:contentTypeVersion="13" ma:contentTypeDescription="Create a new document." ma:contentTypeScope="" ma:versionID="ebb5c7aeff79f46df3141423603b4a07">
  <xsd:schema xmlns:xsd="http://www.w3.org/2001/XMLSchema" xmlns:xs="http://www.w3.org/2001/XMLSchema" xmlns:p="http://schemas.microsoft.com/office/2006/metadata/properties" xmlns:ns3="16bb67de-1bca-4ba7-9247-3ee2d28a53ea" xmlns:ns4="c5b9b13e-8a85-4fc2-b321-e265e5d58a8b" targetNamespace="http://schemas.microsoft.com/office/2006/metadata/properties" ma:root="true" ma:fieldsID="3c5864f9960126dbbd530a9c5bcd2f70" ns3:_="" ns4:_="">
    <xsd:import namespace="16bb67de-1bca-4ba7-9247-3ee2d28a53ea"/>
    <xsd:import namespace="c5b9b13e-8a85-4fc2-b321-e265e5d58a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b67de-1bca-4ba7-9247-3ee2d28a5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b9b13e-8a85-4fc2-b321-e265e5d58a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7DFF8-7A34-431D-81E2-B2326CA6AB09}">
  <ds:schemaRefs>
    <ds:schemaRef ds:uri="http://schemas.microsoft.com/sharepoint/v3/contenttype/forms"/>
  </ds:schemaRefs>
</ds:datastoreItem>
</file>

<file path=customXml/itemProps2.xml><?xml version="1.0" encoding="utf-8"?>
<ds:datastoreItem xmlns:ds="http://schemas.openxmlformats.org/officeDocument/2006/customXml" ds:itemID="{F2EDF089-467D-4540-A994-283DEF471A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B87C6E-1FF5-4563-BAA2-A11491F48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b67de-1bca-4ba7-9247-3ee2d28a53ea"/>
    <ds:schemaRef ds:uri="c5b9b13e-8a85-4fc2-b321-e265e5d5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8845F-B65F-49E4-9951-C8E98A80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6661</Words>
  <Characters>37974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Kym</dc:creator>
  <cp:lastModifiedBy>teacherZena Lines</cp:lastModifiedBy>
  <cp:revision>4</cp:revision>
  <cp:lastPrinted>2023-07-31T10:35:00Z</cp:lastPrinted>
  <dcterms:created xsi:type="dcterms:W3CDTF">2025-09-12T12:46:00Z</dcterms:created>
  <dcterms:modified xsi:type="dcterms:W3CDTF">2025-09-12T12:54:00Z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0x010100EA954641BFCBD147BAD17D55E05B1086</vt:lpwstr>
  </property>
</Properties>
</file>